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0C" w:rsidRPr="0094370C" w:rsidRDefault="0094370C" w:rsidP="0094370C">
      <w:pPr>
        <w:spacing w:after="24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Ogłoszenie nr 517143-N-2018 z dnia 2018-02-12 r. </w:t>
      </w:r>
    </w:p>
    <w:p w:rsidR="0094370C" w:rsidRPr="0094370C" w:rsidRDefault="0094370C" w:rsidP="0094370C">
      <w:pPr>
        <w:spacing w:after="0" w:line="240" w:lineRule="auto"/>
        <w:jc w:val="center"/>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Gmina Wilczęta: Budowa lokalnej oczyszczalni ścieków w miejscowości Góry </w:t>
      </w:r>
      <w:r w:rsidRPr="0094370C">
        <w:rPr>
          <w:rFonts w:ascii="Times New Roman" w:eastAsia="Times New Roman" w:hAnsi="Times New Roman" w:cs="Times New Roman"/>
          <w:sz w:val="24"/>
          <w:szCs w:val="24"/>
          <w:lang w:eastAsia="pl-PL"/>
        </w:rPr>
        <w:br/>
        <w:t xml:space="preserve">OGŁOSZENIE O ZAMÓWIENIU - Roboty budowlane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Zamieszczanie ogłoszenia:</w:t>
      </w:r>
      <w:r w:rsidRPr="0094370C">
        <w:rPr>
          <w:rFonts w:ascii="Times New Roman" w:eastAsia="Times New Roman" w:hAnsi="Times New Roman" w:cs="Times New Roman"/>
          <w:sz w:val="24"/>
          <w:szCs w:val="24"/>
          <w:lang w:eastAsia="pl-PL"/>
        </w:rPr>
        <w:t xml:space="preserve"> Zamieszczanie obowiązkowe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Ogłoszenie dotyczy:</w:t>
      </w:r>
      <w:r w:rsidRPr="0094370C">
        <w:rPr>
          <w:rFonts w:ascii="Times New Roman" w:eastAsia="Times New Roman" w:hAnsi="Times New Roman" w:cs="Times New Roman"/>
          <w:sz w:val="24"/>
          <w:szCs w:val="24"/>
          <w:lang w:eastAsia="pl-PL"/>
        </w:rPr>
        <w:t xml:space="preserve"> Zamówienia publicznego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Nazwa projektu lub programu</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u w:val="single"/>
          <w:lang w:eastAsia="pl-PL"/>
        </w:rPr>
        <w:t>SEKCJA I: ZAMAWIAJĄCY</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Postępowanie przeprowadza centralny zamawiający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Informacje na temat podmiotu któremu zamawiający powierzył/powierzyli prowadzenie postępowania:</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Postępowanie jest przeprowadzane wspólnie przez zamawiających</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Informacje dodatkowe:</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 1) NAZWA I ADRES: </w:t>
      </w:r>
      <w:r w:rsidRPr="0094370C">
        <w:rPr>
          <w:rFonts w:ascii="Times New Roman" w:eastAsia="Times New Roman" w:hAnsi="Times New Roman" w:cs="Times New Roman"/>
          <w:sz w:val="24"/>
          <w:szCs w:val="24"/>
          <w:lang w:eastAsia="pl-PL"/>
        </w:rPr>
        <w:t xml:space="preserve">Gmina Wilczęta, krajowy numer identyfikacyjny 54375200000, ul. Wilczęta  84 , 14405   Wilczęta, woj. warmińsko-mazurskie, państwo Polska, tel. 552 496 504, e-mail wilczeta@wilczeta.ug.gov.pl, faks 552 496 503. </w:t>
      </w:r>
      <w:r w:rsidRPr="0094370C">
        <w:rPr>
          <w:rFonts w:ascii="Times New Roman" w:eastAsia="Times New Roman" w:hAnsi="Times New Roman" w:cs="Times New Roman"/>
          <w:sz w:val="24"/>
          <w:szCs w:val="24"/>
          <w:lang w:eastAsia="pl-PL"/>
        </w:rPr>
        <w:br/>
        <w:t xml:space="preserve">Adres strony internetowej (URL): www.ugwilczeta.bip.doc.pl </w:t>
      </w:r>
      <w:r w:rsidRPr="0094370C">
        <w:rPr>
          <w:rFonts w:ascii="Times New Roman" w:eastAsia="Times New Roman" w:hAnsi="Times New Roman" w:cs="Times New Roman"/>
          <w:sz w:val="24"/>
          <w:szCs w:val="24"/>
          <w:lang w:eastAsia="pl-PL"/>
        </w:rPr>
        <w:br/>
        <w:t xml:space="preserve">Adres profilu nabywcy: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 2) RODZAJ ZAMAWIAJĄCEGO: </w:t>
      </w:r>
      <w:r w:rsidRPr="0094370C">
        <w:rPr>
          <w:rFonts w:ascii="Times New Roman" w:eastAsia="Times New Roman" w:hAnsi="Times New Roman" w:cs="Times New Roman"/>
          <w:sz w:val="24"/>
          <w:szCs w:val="24"/>
          <w:lang w:eastAsia="pl-PL"/>
        </w:rPr>
        <w:t xml:space="preserve">Administracja samorządowa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I.3) WSPÓLNE UDZIELANIE ZAMÓWIENIA </w:t>
      </w:r>
      <w:r w:rsidRPr="0094370C">
        <w:rPr>
          <w:rFonts w:ascii="Times New Roman" w:eastAsia="Times New Roman" w:hAnsi="Times New Roman" w:cs="Times New Roman"/>
          <w:b/>
          <w:bCs/>
          <w:i/>
          <w:iCs/>
          <w:sz w:val="24"/>
          <w:szCs w:val="24"/>
          <w:lang w:eastAsia="pl-PL"/>
        </w:rPr>
        <w:t>(jeżeli dotyczy)</w:t>
      </w:r>
      <w:r w:rsidRPr="0094370C">
        <w:rPr>
          <w:rFonts w:ascii="Times New Roman" w:eastAsia="Times New Roman" w:hAnsi="Times New Roman" w:cs="Times New Roman"/>
          <w:b/>
          <w:bCs/>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I.4) KOMUNIKACJA: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www.ugwilczeta.bip.doc.pl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www.ugwilczeta.bip.doc.pl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Oferty lub wnioski o dopuszczenie do udziału w postępowaniu należy przesyłać:</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Elektronicznie</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adres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Nie </w:t>
      </w:r>
      <w:r w:rsidRPr="0094370C">
        <w:rPr>
          <w:rFonts w:ascii="Times New Roman" w:eastAsia="Times New Roman" w:hAnsi="Times New Roman" w:cs="Times New Roman"/>
          <w:sz w:val="24"/>
          <w:szCs w:val="24"/>
          <w:lang w:eastAsia="pl-PL"/>
        </w:rPr>
        <w:br/>
        <w:t xml:space="preserve">Inny sposób: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Tak </w:t>
      </w:r>
      <w:r w:rsidRPr="0094370C">
        <w:rPr>
          <w:rFonts w:ascii="Times New Roman" w:eastAsia="Times New Roman" w:hAnsi="Times New Roman" w:cs="Times New Roman"/>
          <w:sz w:val="24"/>
          <w:szCs w:val="24"/>
          <w:lang w:eastAsia="pl-PL"/>
        </w:rPr>
        <w:br/>
        <w:t xml:space="preserve">Inny sposób: </w:t>
      </w:r>
      <w:r w:rsidRPr="0094370C">
        <w:rPr>
          <w:rFonts w:ascii="Times New Roman" w:eastAsia="Times New Roman" w:hAnsi="Times New Roman" w:cs="Times New Roman"/>
          <w:sz w:val="24"/>
          <w:szCs w:val="24"/>
          <w:lang w:eastAsia="pl-PL"/>
        </w:rPr>
        <w:br/>
        <w:t xml:space="preserve">w formie pisemnej </w:t>
      </w:r>
      <w:r w:rsidRPr="0094370C">
        <w:rPr>
          <w:rFonts w:ascii="Times New Roman" w:eastAsia="Times New Roman" w:hAnsi="Times New Roman" w:cs="Times New Roman"/>
          <w:sz w:val="24"/>
          <w:szCs w:val="24"/>
          <w:lang w:eastAsia="pl-PL"/>
        </w:rPr>
        <w:br/>
        <w:t xml:space="preserve">Adres: </w:t>
      </w:r>
      <w:r w:rsidRPr="0094370C">
        <w:rPr>
          <w:rFonts w:ascii="Times New Roman" w:eastAsia="Times New Roman" w:hAnsi="Times New Roman" w:cs="Times New Roman"/>
          <w:sz w:val="24"/>
          <w:szCs w:val="24"/>
          <w:lang w:eastAsia="pl-PL"/>
        </w:rPr>
        <w:br/>
        <w:t xml:space="preserve">Gmina Wilczęta, Urząd Gminy Wilczęta, Wilczęta 84, 14-405 Wilczęta (sekretariat)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lastRenderedPageBreak/>
        <w:t xml:space="preserve">Nie </w:t>
      </w:r>
      <w:r w:rsidRPr="0094370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u w:val="single"/>
          <w:lang w:eastAsia="pl-PL"/>
        </w:rPr>
        <w:t xml:space="preserve">SEKCJA II: PRZEDMIOT ZAMÓWIENIA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II.1) Nazwa nadana zamówieniu przez zamawiającego: </w:t>
      </w:r>
      <w:r w:rsidRPr="0094370C">
        <w:rPr>
          <w:rFonts w:ascii="Times New Roman" w:eastAsia="Times New Roman" w:hAnsi="Times New Roman" w:cs="Times New Roman"/>
          <w:sz w:val="24"/>
          <w:szCs w:val="24"/>
          <w:lang w:eastAsia="pl-PL"/>
        </w:rPr>
        <w:t xml:space="preserve">Budowa lokalnej oczyszczalni ścieków w miejscowości Góry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Numer referencyjny: </w:t>
      </w:r>
      <w:r w:rsidRPr="0094370C">
        <w:rPr>
          <w:rFonts w:ascii="Times New Roman" w:eastAsia="Times New Roman" w:hAnsi="Times New Roman" w:cs="Times New Roman"/>
          <w:sz w:val="24"/>
          <w:szCs w:val="24"/>
          <w:lang w:eastAsia="pl-PL"/>
        </w:rPr>
        <w:t xml:space="preserve">ZP.271.1.2018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4370C" w:rsidRPr="0094370C" w:rsidRDefault="0094370C" w:rsidP="0094370C">
      <w:pPr>
        <w:spacing w:after="0" w:line="240" w:lineRule="auto"/>
        <w:jc w:val="both"/>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II.2) Rodzaj zamówienia: </w:t>
      </w:r>
      <w:r w:rsidRPr="0094370C">
        <w:rPr>
          <w:rFonts w:ascii="Times New Roman" w:eastAsia="Times New Roman" w:hAnsi="Times New Roman" w:cs="Times New Roman"/>
          <w:sz w:val="24"/>
          <w:szCs w:val="24"/>
          <w:lang w:eastAsia="pl-PL"/>
        </w:rPr>
        <w:t xml:space="preserve">Roboty budowlane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II.3) Informacja o możliwości składania ofert częściowych</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Zamówienie podzielone jest na części: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Oferty lub wnioski o dopuszczenie do udziału w postępowaniu można składać w odniesieniu do:</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II.4) Krótki opis przedmiotu zamówienia </w:t>
      </w:r>
      <w:r w:rsidRPr="0094370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4370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4370C">
        <w:rPr>
          <w:rFonts w:ascii="Times New Roman" w:eastAsia="Times New Roman" w:hAnsi="Times New Roman" w:cs="Times New Roman"/>
          <w:sz w:val="24"/>
          <w:szCs w:val="24"/>
          <w:lang w:eastAsia="pl-PL"/>
        </w:rPr>
        <w:t xml:space="preserve">Przedmiotem zamówienia są roboty budowlane polegające na budowie lokalnej oczyszczalni ścieków wraz z nitką kanalizacyjną w miejscowości Góry, gm. Wilczęta. Oczyszczalnia przeznaczona będzie dla obsługi zabudowy mieszkaniowej w miejscowości Góry, obiekt zastąpi część istniejącej infrastruktury kanalizacyjnej, która jest zużyta technicznie i przewidziana do likwidacji. Inwestycja zostanie zrealizowana na podstawie uzyskanego pozwolenia na budowę i posiadanej przez Zamawiającego dokumentacji budowlanej na nieruchomościach nr 134, 127, 107, 100, 99, 92, 88, 86, 85, 69, 43, 34, 33, 28, 24, 22, 20/8, 20/7 położonych w obrębie Góry, gm. Wilczęta. Dodatkowo pozostała część zadania zostanie wykonana na podstawie Programu Funkcjonalno-Użytkowego. Budynki znajdujące się na działkach 52, 53, 54, 70, 71, 117, 118, 119 oraz 120 wstępnie miały być włączone do projektowanej sieci poprzez istniejące rurociągi grawitacyjne, jednak ze względu na zły stan techniczny wymagają one remontu. Gospodarstwa domowe zlokalizowane na działkach 4/3 i 4/4 zostały przewidziane do podłączenia siecią kanalizacyjną do nowej oczyszczalni ścieków. Wielkość projektowanej oczyszczalni: ok 153 RLM. Odbiornikiem ścieków oczyszczonych będzie ziemia – urządzenie melioracji szczegółowej – rów R-G-1, do którego oczyszczone ścieki będą trafiać poprzez projektowany wylot betonowy Ø160mm na działce o nr ewidencyjnym 20/7. W skład zaplanowanych robót określonych w kosztorysie inwestorskim wchodzi wykonanie następujących robót budowlanych: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Studnie kanalizacyjne z kręgów betonowych łączonych </w:t>
      </w:r>
      <w:r w:rsidRPr="0094370C">
        <w:rPr>
          <w:rFonts w:ascii="Times New Roman" w:eastAsia="Times New Roman" w:hAnsi="Times New Roman" w:cs="Times New Roman"/>
          <w:sz w:val="24"/>
          <w:szCs w:val="24"/>
          <w:lang w:eastAsia="pl-PL"/>
        </w:rPr>
        <w:lastRenderedPageBreak/>
        <w:t xml:space="preserve">na uszczelkę, z kinetą pełną o średnicy wewnętrznej DN1000mm – 19 szt.;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Rurociągi sieci kanalizacji sanitarnej: PVC SN8 lite DN160mm; L=16,0 m; PVC SN8 lite DN200mm; L=380,5 m; PE100RC SDR17 DN63mm; L=11,5 m; PE100RC SDR17 DN75mm; L=215,5 m; PE100RC SDR17 DN90mm; L=9,0 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Przewody powietrzne instalacji napowietrzania: PP DN50mm; L=15,5 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Rury osłonowe: PEHD DN140mm; L=5,5 m; PEHD dwudzielna DN90mm; L=6,0 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PS1 – przepompownia ścieków – </w:t>
      </w:r>
      <w:proofErr w:type="spellStart"/>
      <w:r w:rsidRPr="0094370C">
        <w:rPr>
          <w:rFonts w:ascii="Times New Roman" w:eastAsia="Times New Roman" w:hAnsi="Times New Roman" w:cs="Times New Roman"/>
          <w:sz w:val="24"/>
          <w:szCs w:val="24"/>
          <w:lang w:eastAsia="pl-PL"/>
        </w:rPr>
        <w:t>zb.</w:t>
      </w:r>
      <w:proofErr w:type="spellEnd"/>
      <w:r w:rsidRPr="0094370C">
        <w:rPr>
          <w:rFonts w:ascii="Times New Roman" w:eastAsia="Times New Roman" w:hAnsi="Times New Roman" w:cs="Times New Roman"/>
          <w:sz w:val="24"/>
          <w:szCs w:val="24"/>
          <w:lang w:eastAsia="pl-PL"/>
        </w:rPr>
        <w:t xml:space="preserve"> </w:t>
      </w:r>
      <w:proofErr w:type="spellStart"/>
      <w:r w:rsidRPr="0094370C">
        <w:rPr>
          <w:rFonts w:ascii="Times New Roman" w:eastAsia="Times New Roman" w:hAnsi="Times New Roman" w:cs="Times New Roman"/>
          <w:sz w:val="24"/>
          <w:szCs w:val="24"/>
          <w:lang w:eastAsia="pl-PL"/>
        </w:rPr>
        <w:t>polimerobeton</w:t>
      </w:r>
      <w:proofErr w:type="spellEnd"/>
      <w:r w:rsidRPr="0094370C">
        <w:rPr>
          <w:rFonts w:ascii="Times New Roman" w:eastAsia="Times New Roman" w:hAnsi="Times New Roman" w:cs="Times New Roman"/>
          <w:sz w:val="24"/>
          <w:szCs w:val="24"/>
          <w:lang w:eastAsia="pl-PL"/>
        </w:rPr>
        <w:t xml:space="preserve">, DN1200mm, h=2900mm, najazdowa;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PS2 – przepompownia ścieków – </w:t>
      </w:r>
      <w:proofErr w:type="spellStart"/>
      <w:r w:rsidRPr="0094370C">
        <w:rPr>
          <w:rFonts w:ascii="Times New Roman" w:eastAsia="Times New Roman" w:hAnsi="Times New Roman" w:cs="Times New Roman"/>
          <w:sz w:val="24"/>
          <w:szCs w:val="24"/>
          <w:lang w:eastAsia="pl-PL"/>
        </w:rPr>
        <w:t>zb.</w:t>
      </w:r>
      <w:proofErr w:type="spellEnd"/>
      <w:r w:rsidRPr="0094370C">
        <w:rPr>
          <w:rFonts w:ascii="Times New Roman" w:eastAsia="Times New Roman" w:hAnsi="Times New Roman" w:cs="Times New Roman"/>
          <w:sz w:val="24"/>
          <w:szCs w:val="24"/>
          <w:lang w:eastAsia="pl-PL"/>
        </w:rPr>
        <w:t xml:space="preserve"> </w:t>
      </w:r>
      <w:proofErr w:type="spellStart"/>
      <w:r w:rsidRPr="0094370C">
        <w:rPr>
          <w:rFonts w:ascii="Times New Roman" w:eastAsia="Times New Roman" w:hAnsi="Times New Roman" w:cs="Times New Roman"/>
          <w:sz w:val="24"/>
          <w:szCs w:val="24"/>
          <w:lang w:eastAsia="pl-PL"/>
        </w:rPr>
        <w:t>polimerobeton</w:t>
      </w:r>
      <w:proofErr w:type="spellEnd"/>
      <w:r w:rsidRPr="0094370C">
        <w:rPr>
          <w:rFonts w:ascii="Times New Roman" w:eastAsia="Times New Roman" w:hAnsi="Times New Roman" w:cs="Times New Roman"/>
          <w:sz w:val="24"/>
          <w:szCs w:val="24"/>
          <w:lang w:eastAsia="pl-PL"/>
        </w:rPr>
        <w:t xml:space="preserve">, DN1500mm, h=2700mm, z kratą koszową;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SS – szafa sterownicza przepompowni ścieków – 2 szt.;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ST – szafa technologiczna oczyszczalni ścieków;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KS – kosz na </w:t>
      </w:r>
      <w:proofErr w:type="spellStart"/>
      <w:r w:rsidRPr="0094370C">
        <w:rPr>
          <w:rFonts w:ascii="Times New Roman" w:eastAsia="Times New Roman" w:hAnsi="Times New Roman" w:cs="Times New Roman"/>
          <w:sz w:val="24"/>
          <w:szCs w:val="24"/>
          <w:lang w:eastAsia="pl-PL"/>
        </w:rPr>
        <w:t>skratki</w:t>
      </w:r>
      <w:proofErr w:type="spellEnd"/>
      <w:r w:rsidRPr="0094370C">
        <w:rPr>
          <w:rFonts w:ascii="Times New Roman" w:eastAsia="Times New Roman" w:hAnsi="Times New Roman" w:cs="Times New Roman"/>
          <w:sz w:val="24"/>
          <w:szCs w:val="24"/>
          <w:lang w:eastAsia="pl-PL"/>
        </w:rPr>
        <w:t xml:space="preserve"> o pojemności 1100l;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Ż – żuraw ręczny do obsługi pomp;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SP - studnia pomiarowa - studnia z kręgów betonowych o średnicy wewnętrznej DN1400 mm wyposażona w układ pomiarowy – przepływomierz elektromagnetyczny;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SR – studnia rozprężna PE DN800 z kulistym dnem;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PN – piaskownik napowietrzany DN1500mm, h=1500mm;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ZP – zbiornik piasku 3000x1100x670 mm;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ZD - zbiornik dwukomorowy – zbiornik poliestrowy o objętości 12,0 m3;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BO - biologiczna oczyszczalnia – średnica 3000 mm, długość 7700 mm, objętość 42,56 m3;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ZO - zagęszczacz osadu – dwukomorowy zbiornik z włókna szklanego o objętości 12,0 m3;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SK – studnia kontrolna – studnia z kręgów betonowych o średnicy DN1000 mm; W – wylot ścieków oczyszczonych – typowy wylot betonowy o średnicy DN160 mm;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Ogrodzenie terenu – ogrodzenie z paneli ogrodzeniowych o wysokości 1500 mm na słupkach stalowych ocynkowanych, długość ogrodzenia wraz z bramą wjazdową i furtką – 104,0 m;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Latarnie uliczne – 2 szt.;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Kamery monitoringu – 2 szt.;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Nawierzchnia utwardzona: teren oczyszczalni - kostka betonowa gr. 8cm, na powierzchni 244,5 m2;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droga dojazdowa i plac manewrowy – kruszywo naturalne uzyskane ze skały litej, na powierzchni 793,0 m2; </w:t>
      </w:r>
      <w:r w:rsidRPr="0094370C">
        <w:rPr>
          <w:rFonts w:ascii="Times New Roman" w:eastAsia="Times New Roman" w:hAnsi="Times New Roman" w:cs="Times New Roman"/>
          <w:sz w:val="24"/>
          <w:szCs w:val="24"/>
          <w:lang w:eastAsia="pl-PL"/>
        </w:rPr>
        <w:sym w:font="Symbol" w:char="F0D8"/>
      </w:r>
      <w:r w:rsidRPr="0094370C">
        <w:rPr>
          <w:rFonts w:ascii="Times New Roman" w:eastAsia="Times New Roman" w:hAnsi="Times New Roman" w:cs="Times New Roman"/>
          <w:sz w:val="24"/>
          <w:szCs w:val="24"/>
          <w:lang w:eastAsia="pl-PL"/>
        </w:rPr>
        <w:t xml:space="preserve"> Projektowana instalacja elektryczna sterowniczo – zasilająca: linie kablowe zasilające, sterownicze i transmisyjne o długości ok. 265,0 m. Całkowita długość projektowanej sieci kanalizacyjnej wynosi 632,5 m.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II.5) Główny kod CPV: </w:t>
      </w:r>
      <w:r w:rsidRPr="0094370C">
        <w:rPr>
          <w:rFonts w:ascii="Times New Roman" w:eastAsia="Times New Roman" w:hAnsi="Times New Roman" w:cs="Times New Roman"/>
          <w:sz w:val="24"/>
          <w:szCs w:val="24"/>
          <w:lang w:eastAsia="pl-PL"/>
        </w:rPr>
        <w:t xml:space="preserve">45000000-7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Dodatkowe kody CPV:</w:t>
      </w:r>
      <w:r w:rsidRPr="009437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Kod CPV</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45100000-8</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45200000-9</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45230000-8</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45231000-5</w:t>
            </w:r>
          </w:p>
        </w:tc>
      </w:tr>
    </w:tbl>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II.6) Całkowita wartość zamówienia </w:t>
      </w:r>
      <w:r w:rsidRPr="0094370C">
        <w:rPr>
          <w:rFonts w:ascii="Times New Roman" w:eastAsia="Times New Roman" w:hAnsi="Times New Roman" w:cs="Times New Roman"/>
          <w:i/>
          <w:iCs/>
          <w:sz w:val="24"/>
          <w:szCs w:val="24"/>
          <w:lang w:eastAsia="pl-PL"/>
        </w:rPr>
        <w:t>(jeżeli zamawiający podaje informacje o wartości zamówienia)</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Wartość bez VAT: </w:t>
      </w:r>
      <w:r w:rsidRPr="0094370C">
        <w:rPr>
          <w:rFonts w:ascii="Times New Roman" w:eastAsia="Times New Roman" w:hAnsi="Times New Roman" w:cs="Times New Roman"/>
          <w:sz w:val="24"/>
          <w:szCs w:val="24"/>
          <w:lang w:eastAsia="pl-PL"/>
        </w:rPr>
        <w:br/>
        <w:t xml:space="preserve">Waluta: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94370C">
        <w:rPr>
          <w:rFonts w:ascii="Times New Roman" w:eastAsia="Times New Roman" w:hAnsi="Times New Roman" w:cs="Times New Roman"/>
          <w:b/>
          <w:bCs/>
          <w:sz w:val="24"/>
          <w:szCs w:val="24"/>
          <w:lang w:eastAsia="pl-PL"/>
        </w:rPr>
        <w:t>Pzp</w:t>
      </w:r>
      <w:proofErr w:type="spellEnd"/>
      <w:r w:rsidRPr="0094370C">
        <w:rPr>
          <w:rFonts w:ascii="Times New Roman" w:eastAsia="Times New Roman" w:hAnsi="Times New Roman" w:cs="Times New Roman"/>
          <w:b/>
          <w:bCs/>
          <w:sz w:val="24"/>
          <w:szCs w:val="24"/>
          <w:lang w:eastAsia="pl-PL"/>
        </w:rPr>
        <w:t xml:space="preserve">: </w:t>
      </w: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94370C">
        <w:rPr>
          <w:rFonts w:ascii="Times New Roman" w:eastAsia="Times New Roman" w:hAnsi="Times New Roman" w:cs="Times New Roman"/>
          <w:sz w:val="24"/>
          <w:szCs w:val="24"/>
          <w:lang w:eastAsia="pl-PL"/>
        </w:rPr>
        <w:lastRenderedPageBreak/>
        <w:t xml:space="preserve">zamówienia, o których mowa w art. 67 ust. 1 pkt 6 lub w art. 134 ust. 6 pkt 3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miesiącach:   </w:t>
      </w:r>
      <w:r w:rsidRPr="0094370C">
        <w:rPr>
          <w:rFonts w:ascii="Times New Roman" w:eastAsia="Times New Roman" w:hAnsi="Times New Roman" w:cs="Times New Roman"/>
          <w:i/>
          <w:iCs/>
          <w:sz w:val="24"/>
          <w:szCs w:val="24"/>
          <w:lang w:eastAsia="pl-PL"/>
        </w:rPr>
        <w:t xml:space="preserve"> lub </w:t>
      </w:r>
      <w:r w:rsidRPr="0094370C">
        <w:rPr>
          <w:rFonts w:ascii="Times New Roman" w:eastAsia="Times New Roman" w:hAnsi="Times New Roman" w:cs="Times New Roman"/>
          <w:b/>
          <w:bCs/>
          <w:sz w:val="24"/>
          <w:szCs w:val="24"/>
          <w:lang w:eastAsia="pl-PL"/>
        </w:rPr>
        <w:t>dniach:</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i/>
          <w:iCs/>
          <w:sz w:val="24"/>
          <w:szCs w:val="24"/>
          <w:lang w:eastAsia="pl-PL"/>
        </w:rPr>
        <w:t>lub</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data rozpoczęcia: </w:t>
      </w:r>
      <w:r w:rsidRPr="0094370C">
        <w:rPr>
          <w:rFonts w:ascii="Times New Roman" w:eastAsia="Times New Roman" w:hAnsi="Times New Roman" w:cs="Times New Roman"/>
          <w:sz w:val="24"/>
          <w:szCs w:val="24"/>
          <w:lang w:eastAsia="pl-PL"/>
        </w:rPr>
        <w:t> </w:t>
      </w:r>
      <w:r w:rsidRPr="0094370C">
        <w:rPr>
          <w:rFonts w:ascii="Times New Roman" w:eastAsia="Times New Roman" w:hAnsi="Times New Roman" w:cs="Times New Roman"/>
          <w:i/>
          <w:iCs/>
          <w:sz w:val="24"/>
          <w:szCs w:val="24"/>
          <w:lang w:eastAsia="pl-PL"/>
        </w:rPr>
        <w:t xml:space="preserve"> lub </w:t>
      </w:r>
      <w:r w:rsidRPr="0094370C">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Data zakończenia</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2018-11-30</w:t>
            </w:r>
          </w:p>
        </w:tc>
      </w:tr>
    </w:tbl>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II.9) Informacje dodatkowe: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III.1) WARUNKI UDZIAŁU W POSTĘPOWANIU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Określenie warunków: Zamawiający nie stawia szczególnych wymagań w zakresie spełniania tego warunku. Ocena spełniania ww. warunku udziału w postępowaniu zostanie dokonana w oparciu o oświadczenie o spełnianiu warunków udziału w postępowaniu. </w:t>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III.1.2) Sytuacja finansowa lub ekonomiczna </w:t>
      </w:r>
      <w:r w:rsidRPr="0094370C">
        <w:rPr>
          <w:rFonts w:ascii="Times New Roman" w:eastAsia="Times New Roman" w:hAnsi="Times New Roman" w:cs="Times New Roman"/>
          <w:sz w:val="24"/>
          <w:szCs w:val="24"/>
          <w:lang w:eastAsia="pl-PL"/>
        </w:rPr>
        <w:br/>
        <w:t xml:space="preserve">Określenie warunków: Zamawiający nie stawia szczególnych wymagań w zakresie spełniania tego warunku. Ocena spełniania ww. warunku udziału w postępowaniu zostanie dokonana w oparciu o oświadczenie o spełnianiu warunków udziału w postępowaniu. </w:t>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III.1.3) Zdolność techniczna lub zawodowa </w:t>
      </w:r>
      <w:r w:rsidRPr="0094370C">
        <w:rPr>
          <w:rFonts w:ascii="Times New Roman" w:eastAsia="Times New Roman" w:hAnsi="Times New Roman" w:cs="Times New Roman"/>
          <w:sz w:val="24"/>
          <w:szCs w:val="24"/>
          <w:lang w:eastAsia="pl-PL"/>
        </w:rPr>
        <w:br/>
        <w:t xml:space="preserve">Określenie warunków: Określenie warunków: 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nr 5 do SIWZ;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6 do SIWZ. Wykonawca spełni warunek jeżeli wykaże, że: - zapewni realizację zamówienia w oparciu o doświadczenie wynikające z wykonania – zgodnie z zasadami sztuki budowlanej i z prawidłowym ukończeniem – w okresie ostatnich pięciu lat przed upływem terminu składania ofert, a jeżeli okres prowadzenia działalności jest krótszy – w tym okresie, co najmniej jednej roboty budowlanej o tożsamym zakresie i wartości minimum 500 000,00 zł brutto (nie należy sumować odrębnych zadań); - zapewni uczestnictwo: co najmniej jednej osoby – posiadającej uprawnienia sanitarne do kierowania robotami sanitarnymi, która może pełnić funkcje kierownika budowy. Zamawiający wymaga od wykonawców wskazania w ofercie lub we wniosku o dopuszczenie do udziału w </w:t>
      </w:r>
      <w:r w:rsidRPr="0094370C">
        <w:rPr>
          <w:rFonts w:ascii="Times New Roman" w:eastAsia="Times New Roman" w:hAnsi="Times New Roman" w:cs="Times New Roman"/>
          <w:sz w:val="24"/>
          <w:szCs w:val="24"/>
          <w:lang w:eastAsia="pl-PL"/>
        </w:rPr>
        <w:lastRenderedPageBreak/>
        <w:t xml:space="preserve">postępowaniu imion i nazwisk osób wykonujących czynności przy realizacji zamówienia wraz z informacją o kwalifikacjach zawodowych lub doświadczeniu tych osób: </w:t>
      </w:r>
      <w:r w:rsidRPr="0094370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4370C">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 przypadku Wykonawców wspólnie ubiegających się o udzielenie zamówienia warunki, o których mowa w rozdziale V ust. 1 pkt 2 specyfikacji zostaną spełnione wyłącznie, jeżeli warunki spełni co najmniej jeden z tych Wykonawców, albo wszyscy ci Wykonawcy wspólnie. Wykonawca może w celu potwierdzenia spełniania warunków, o których mowa w rozdziale V ust. 1 pkt 2 lit. c SIWZ w stosownych sytuacjach oraz w odniesieniu do konkretnego zamówienia, lub jego części, polegać na zdolnościach technicznych lub zawodowych innych podmiotów, niezależnie od charakteru prawnego łączących go z nim stosunków prawnych.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III.2) PODSTAWY WYKLUCZENIA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94370C">
        <w:rPr>
          <w:rFonts w:ascii="Times New Roman" w:eastAsia="Times New Roman" w:hAnsi="Times New Roman" w:cs="Times New Roman"/>
          <w:b/>
          <w:bCs/>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94370C">
        <w:rPr>
          <w:rFonts w:ascii="Times New Roman" w:eastAsia="Times New Roman" w:hAnsi="Times New Roman" w:cs="Times New Roman"/>
          <w:b/>
          <w:bCs/>
          <w:sz w:val="24"/>
          <w:szCs w:val="24"/>
          <w:lang w:eastAsia="pl-PL"/>
        </w:rPr>
        <w:t>Pzp</w:t>
      </w:r>
      <w:proofErr w:type="spellEnd"/>
      <w:r w:rsidRPr="0094370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4370C">
        <w:rPr>
          <w:rFonts w:ascii="Times New Roman" w:eastAsia="Times New Roman" w:hAnsi="Times New Roman" w:cs="Times New Roman"/>
          <w:sz w:val="24"/>
          <w:szCs w:val="24"/>
          <w:lang w:eastAsia="pl-PL"/>
        </w:rPr>
        <w:br/>
        <w:t xml:space="preserve">Tak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Oświadczenie o spełnianiu kryteriów selekcji </w:t>
      </w:r>
      <w:r w:rsidRPr="0094370C">
        <w:rPr>
          <w:rFonts w:ascii="Times New Roman" w:eastAsia="Times New Roman" w:hAnsi="Times New Roman" w:cs="Times New Roman"/>
          <w:sz w:val="24"/>
          <w:szCs w:val="24"/>
          <w:lang w:eastAsia="pl-PL"/>
        </w:rPr>
        <w:b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Aktualny odpis z właściwego rejestru lub centralnej ewidencji i informacji o działalności gospodarczej, jeżeli odrębne przepisy wymagają wpisu do rejestru lub ewidencji, w celu wykazania braku podstaw do wykluczenia w oparciu o art. 24 ust. 5 pkt. 1 ustawy </w:t>
      </w:r>
      <w:proofErr w:type="spellStart"/>
      <w:r w:rsidRPr="0094370C">
        <w:rPr>
          <w:rFonts w:ascii="Times New Roman" w:eastAsia="Times New Roman" w:hAnsi="Times New Roman" w:cs="Times New Roman"/>
          <w:sz w:val="24"/>
          <w:szCs w:val="24"/>
          <w:lang w:eastAsia="pl-PL"/>
        </w:rPr>
        <w:t>Pzp</w:t>
      </w:r>
      <w:proofErr w:type="spellEnd"/>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lastRenderedPageBreak/>
        <w:t>III.5.1) W ZAKRESIE SPEŁNIANIA WARUNKÓW UDZIAŁU W POSTĘPOWANIU:</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załącznikiem nr 5 do SIWZ;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załącznikiem nr 6 do SIWZ. Wykonawca spełni warunek jeżeli wykaże, że: - zapewni realizację zamówienia w oparciu o doświadczenie wynikające z wykonania – zgodnie z zasadami sztuki budowlanej i z prawidłowym ukończeniem – w okresie ostatnich pięciu lat przed upływem terminu składania ofert, a jeżeli okres prowadzenia działalności jest krótszy – w tym okresie, co najmniej jednej roboty budowlanej o tożsamym zakresie i wartości minimum 500 000,00 zł brutto (nie należy sumować odrębnych zadań); - zapewni uczestnictwo: co najmniej jednej osoby – posiadającej uprawnienia sanitarne do kierowania robotami sanitarnymi, która może pełnić funkcje kierownika budowy. Wykaz osób, które będą uczestniczyć w wykonywaniu zamówienia, w szczególności odpowiedzialnych za kierowanie robotami budowlanymi, wraz z informacjami na temat ich kwalifikacji zawodowych, doświadczenia i wykształcenia niezbędnych do wykonania zamówienia, a także zakresu wykonywanych przez nie czynności, oraz informacją o podstawie do dysponowania tymi osobami, przy czym najważniejszym elementem będzie wskazanie, że Wykonawca dysponuje kierownikiem budowy, który posiada: a) uprawnienia budowlane do kierowania robotami budowlanymi w specjalności sanitarnej.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III.5.2) W ZAKRESIE KRYTERIÓW SELEKCJI:</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III.7) INNE DOKUMENTY NIE WYMIENIONE W pkt III.3) - III.6)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1. Wypełniony formularz ofertowy - załącznik nr 1 do SIWZ. 2. Pełnomocnictwo wskazujące pełnomocnika Wykonawców wspólnie ubiegających się o udzielenie zamówienia, z zastrzeżeniem, że pełnomocnictwo to musi być podpisane przez wszystkich zainteresowanych Wykonawców - w przypadku wyboru oferty Wykonawców wspólnie ubiegających się o udzielenie zamówienia jako najkorzystniejszej, Zamawiający będzie żądał przed zawarciem umowy w sprawie zamówienia publicznego, umowy regulującej współpracę tych podmiotów. 3. Pisemne zobowiązanie podmiotów do oddania Wykonawcy do dyspozycji niezbędnych zasobów na potrzeby wykonania zamówienia (tylko, jeśli dotyczy) - załącznik Nr 8 do SIWZ 4. Pełny kosztorys ofertowy 5. Dowód wniesienia wadium. 6. Wykonawca, w terminie 3 dni od zamieszczenia na stronie internetowej zamawiającego informacji, o której mowa w art. 86 ust. 5 ustawy, przekazuje zamawiającemu oświadczenie o przynależności lub braku przynależności do tej samej grupy kapitałowej, w rozumieniu ustawy z dnia 16 lutego 2007 r. o ochronie konkurencji i konsumentów (Dz. U. z 2015 r. poz. 184, 1618 i 1634). Wraz ze </w:t>
      </w:r>
      <w:r w:rsidRPr="0094370C">
        <w:rPr>
          <w:rFonts w:ascii="Times New Roman" w:eastAsia="Times New Roman" w:hAnsi="Times New Roman" w:cs="Times New Roman"/>
          <w:sz w:val="24"/>
          <w:szCs w:val="24"/>
          <w:lang w:eastAsia="pl-PL"/>
        </w:rPr>
        <w:lastRenderedPageBreak/>
        <w:t xml:space="preserve">złożeniem oświadczenia, wykonawca może przedstawić dowody, że powiązania z innym wykonawcą nie prowadzą do zakłócenia konkurencji w postępowaniu o udzielenie zamówienia - załącznik nr 4 do SIWZ.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u w:val="single"/>
          <w:lang w:eastAsia="pl-PL"/>
        </w:rPr>
        <w:t xml:space="preserve">SEKCJA IV: PROCEDURA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 xml:space="preserve">IV.1) OPIS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IV.1.1) Tryb udzielenia zamówienia: </w:t>
      </w:r>
      <w:r w:rsidRPr="0094370C">
        <w:rPr>
          <w:rFonts w:ascii="Times New Roman" w:eastAsia="Times New Roman" w:hAnsi="Times New Roman" w:cs="Times New Roman"/>
          <w:sz w:val="24"/>
          <w:szCs w:val="24"/>
          <w:lang w:eastAsia="pl-PL"/>
        </w:rPr>
        <w:t xml:space="preserve">Przetarg nieograniczony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IV.1.2) Zamawiający żąda wniesienia wadium:</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Tak </w:t>
      </w:r>
      <w:r w:rsidRPr="0094370C">
        <w:rPr>
          <w:rFonts w:ascii="Times New Roman" w:eastAsia="Times New Roman" w:hAnsi="Times New Roman" w:cs="Times New Roman"/>
          <w:sz w:val="24"/>
          <w:szCs w:val="24"/>
          <w:lang w:eastAsia="pl-PL"/>
        </w:rPr>
        <w:br/>
        <w:t xml:space="preserve">Informacja na temat wadium </w:t>
      </w:r>
      <w:r w:rsidRPr="0094370C">
        <w:rPr>
          <w:rFonts w:ascii="Times New Roman" w:eastAsia="Times New Roman" w:hAnsi="Times New Roman" w:cs="Times New Roman"/>
          <w:sz w:val="24"/>
          <w:szCs w:val="24"/>
          <w:lang w:eastAsia="pl-PL"/>
        </w:rPr>
        <w:br/>
        <w:t>1. Wykonawca zobowiązany jest wnieść wadium w wysokości 7.000,00 PLN (słownie: siedem tysięcy złotych, 00/100) przed upływem terminu składania ofert.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w:t>
      </w:r>
      <w:proofErr w:type="spellStart"/>
      <w:r w:rsidRPr="0094370C">
        <w:rPr>
          <w:rFonts w:ascii="Times New Roman" w:eastAsia="Times New Roman" w:hAnsi="Times New Roman" w:cs="Times New Roman"/>
          <w:sz w:val="24"/>
          <w:szCs w:val="24"/>
          <w:lang w:eastAsia="pl-PL"/>
        </w:rPr>
        <w:t>t.j</w:t>
      </w:r>
      <w:proofErr w:type="spellEnd"/>
      <w:r w:rsidRPr="0094370C">
        <w:rPr>
          <w:rFonts w:ascii="Times New Roman" w:eastAsia="Times New Roman" w:hAnsi="Times New Roman" w:cs="Times New Roman"/>
          <w:sz w:val="24"/>
          <w:szCs w:val="24"/>
          <w:lang w:eastAsia="pl-PL"/>
        </w:rPr>
        <w:t xml:space="preserve">. Dz. U. z 2018 r. poz. 110). 3. Wadium w formie pieniądza należy wnieść przelewem na konto w Bank Spółdzielczy w Malborku oddział Młynary nr rachunku 21 83031029 0030 0300 0404 0002, z dopiskiem na przelewie: Wadium na „Budowa lokalnej oczyszczalni ścieków w miejscowości Góry”. Skuteczne wniesienie wadium w pieniądzu następuje z chwilą uznania środków pieniężnych na rachunku bankowym Zamawiającego, o którym mowa w rozdz. VIII ust. 3 niniejszej SIWZ, przed upływem terminu składania ofert (tj. przed upływem dnia i godziny wyznaczonej jako ostateczny termin składania ofert). 4. Zamawiający zaleca, aby w przypadku wniesienia wadium w formie: 1) pieniężnej – dokument potwierdzający dokonanie przelewu wadium został załączony do oferty; 2) innej niż pieniądz – oryginał dokumentu został złożony w oddzielnej kopercie, a jego kopia w ofercie. 5.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6. Oferta Wykonawcy, który nie wniesie wadium lub wniesie w sposób nieprawidłowy zostanie odrzucona. 7. Wadium musi zabezpieczać ofertę w całym okresie związania ofertą. 8. Okoliczności i zasady zwrotu wadium, jego zatrzymania oraz zasady jego zaliczenia na poczet zabezpieczenia należytego wykonania umowy określa ustawa PZP.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IV.1.3) Przewiduje się udzielenie zaliczek na poczet wykonania zamówienia:</w:t>
      </w:r>
      <w:r w:rsidRPr="0094370C">
        <w:rPr>
          <w:rFonts w:ascii="Times New Roman" w:eastAsia="Times New Roman" w:hAnsi="Times New Roman" w:cs="Times New Roman"/>
          <w:sz w:val="24"/>
          <w:szCs w:val="24"/>
          <w:lang w:eastAsia="pl-PL"/>
        </w:rPr>
        <w:t xml:space="preserv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Należy podać informacje na temat udzielania zaliczek: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4370C">
        <w:rPr>
          <w:rFonts w:ascii="Times New Roman" w:eastAsia="Times New Roman" w:hAnsi="Times New Roman" w:cs="Times New Roman"/>
          <w:sz w:val="24"/>
          <w:szCs w:val="24"/>
          <w:lang w:eastAsia="pl-PL"/>
        </w:rPr>
        <w:br/>
        <w:t xml:space="preserve">Nie </w:t>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IV.1.5.) Wymaga się złożenia oferty wariantowej: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lastRenderedPageBreak/>
        <w:t xml:space="preserve">Nie </w:t>
      </w:r>
      <w:r w:rsidRPr="0094370C">
        <w:rPr>
          <w:rFonts w:ascii="Times New Roman" w:eastAsia="Times New Roman" w:hAnsi="Times New Roman" w:cs="Times New Roman"/>
          <w:sz w:val="24"/>
          <w:szCs w:val="24"/>
          <w:lang w:eastAsia="pl-PL"/>
        </w:rPr>
        <w:br/>
        <w:t xml:space="preserve">Dopuszcza się złożenie oferty wariantowej </w:t>
      </w:r>
      <w:r w:rsidRPr="0094370C">
        <w:rPr>
          <w:rFonts w:ascii="Times New Roman" w:eastAsia="Times New Roman" w:hAnsi="Times New Roman" w:cs="Times New Roman"/>
          <w:sz w:val="24"/>
          <w:szCs w:val="24"/>
          <w:lang w:eastAsia="pl-PL"/>
        </w:rPr>
        <w:br/>
        <w:t xml:space="preserve">Nie </w:t>
      </w:r>
      <w:r w:rsidRPr="0094370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4370C">
        <w:rPr>
          <w:rFonts w:ascii="Times New Roman" w:eastAsia="Times New Roman" w:hAnsi="Times New Roman" w:cs="Times New Roman"/>
          <w:sz w:val="24"/>
          <w:szCs w:val="24"/>
          <w:lang w:eastAsia="pl-PL"/>
        </w:rPr>
        <w:br/>
        <w:t xml:space="preserve">Nie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Liczba wykonawców   </w:t>
      </w:r>
      <w:r w:rsidRPr="0094370C">
        <w:rPr>
          <w:rFonts w:ascii="Times New Roman" w:eastAsia="Times New Roman" w:hAnsi="Times New Roman" w:cs="Times New Roman"/>
          <w:sz w:val="24"/>
          <w:szCs w:val="24"/>
          <w:lang w:eastAsia="pl-PL"/>
        </w:rPr>
        <w:br/>
        <w:t xml:space="preserve">Przewidywana minimalna liczba wykonawców </w:t>
      </w:r>
      <w:r w:rsidRPr="0094370C">
        <w:rPr>
          <w:rFonts w:ascii="Times New Roman" w:eastAsia="Times New Roman" w:hAnsi="Times New Roman" w:cs="Times New Roman"/>
          <w:sz w:val="24"/>
          <w:szCs w:val="24"/>
          <w:lang w:eastAsia="pl-PL"/>
        </w:rPr>
        <w:br/>
        <w:t xml:space="preserve">Maksymalna liczba wykonawców   </w:t>
      </w:r>
      <w:r w:rsidRPr="0094370C">
        <w:rPr>
          <w:rFonts w:ascii="Times New Roman" w:eastAsia="Times New Roman" w:hAnsi="Times New Roman" w:cs="Times New Roman"/>
          <w:sz w:val="24"/>
          <w:szCs w:val="24"/>
          <w:lang w:eastAsia="pl-PL"/>
        </w:rPr>
        <w:br/>
        <w:t xml:space="preserve">Kryteria selekcji wykonawców: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IV.1.7) Informacje na temat umowy ramowej lub dynamicznego systemu zakupów: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Umowa ramowa będzie zawarta: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Czy przewiduje się ograniczenie liczby uczestników umowy ramowej: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Przewidziana maksymalna liczba uczestników umowy ramowej: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Zamówienie obejmuje ustanowienie dynamicznego systemu zakupów: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IV.1.8) Aukcja elektroniczna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Przewidziane jest przeprowadzenie aukcji elektronicznej </w:t>
      </w:r>
      <w:r w:rsidRPr="0094370C">
        <w:rPr>
          <w:rFonts w:ascii="Times New Roman" w:eastAsia="Times New Roman" w:hAnsi="Times New Roman" w:cs="Times New Roman"/>
          <w:i/>
          <w:iCs/>
          <w:sz w:val="24"/>
          <w:szCs w:val="24"/>
          <w:lang w:eastAsia="pl-PL"/>
        </w:rPr>
        <w:t xml:space="preserve">(przetarg nieograniczony, przetarg ograniczony, negocjacje z ogłoszeniem) </w:t>
      </w:r>
      <w:r w:rsidRPr="0094370C">
        <w:rPr>
          <w:rFonts w:ascii="Times New Roman" w:eastAsia="Times New Roman" w:hAnsi="Times New Roman" w:cs="Times New Roman"/>
          <w:sz w:val="24"/>
          <w:szCs w:val="24"/>
          <w:lang w:eastAsia="pl-PL"/>
        </w:rPr>
        <w:t xml:space="preserve">Nie </w:t>
      </w:r>
      <w:r w:rsidRPr="0094370C">
        <w:rPr>
          <w:rFonts w:ascii="Times New Roman" w:eastAsia="Times New Roman" w:hAnsi="Times New Roman" w:cs="Times New Roman"/>
          <w:sz w:val="24"/>
          <w:szCs w:val="24"/>
          <w:lang w:eastAsia="pl-PL"/>
        </w:rPr>
        <w:br/>
        <w:t xml:space="preserve">Należy podać adres strony internetowej, na której aukcja będzie prowadzona: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Należy podać, które informacje zostaną udostępnione wykonawcom w trakcie aukcji </w:t>
      </w:r>
      <w:r w:rsidRPr="0094370C">
        <w:rPr>
          <w:rFonts w:ascii="Times New Roman" w:eastAsia="Times New Roman" w:hAnsi="Times New Roman" w:cs="Times New Roman"/>
          <w:sz w:val="24"/>
          <w:szCs w:val="24"/>
          <w:lang w:eastAsia="pl-PL"/>
        </w:rPr>
        <w:lastRenderedPageBreak/>
        <w:t xml:space="preserve">elektronicznej oraz jaki będzie termin ich udostępnienia: </w:t>
      </w:r>
      <w:r w:rsidRPr="0094370C">
        <w:rPr>
          <w:rFonts w:ascii="Times New Roman" w:eastAsia="Times New Roman" w:hAnsi="Times New Roman" w:cs="Times New Roman"/>
          <w:sz w:val="24"/>
          <w:szCs w:val="24"/>
          <w:lang w:eastAsia="pl-PL"/>
        </w:rPr>
        <w:br/>
        <w:t xml:space="preserve">Informacje dotyczące przebiegu aukcji elektronicznej: </w:t>
      </w:r>
      <w:r w:rsidRPr="0094370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4370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4370C">
        <w:rPr>
          <w:rFonts w:ascii="Times New Roman" w:eastAsia="Times New Roman" w:hAnsi="Times New Roman" w:cs="Times New Roman"/>
          <w:sz w:val="24"/>
          <w:szCs w:val="24"/>
          <w:lang w:eastAsia="pl-PL"/>
        </w:rPr>
        <w:br/>
        <w:t xml:space="preserve">Wymagania dotyczące rejestracji i identyfikacji wykonawców w aukcji elektronicznej: </w:t>
      </w:r>
      <w:r w:rsidRPr="0094370C">
        <w:rPr>
          <w:rFonts w:ascii="Times New Roman" w:eastAsia="Times New Roman" w:hAnsi="Times New Roman" w:cs="Times New Roman"/>
          <w:sz w:val="24"/>
          <w:szCs w:val="24"/>
          <w:lang w:eastAsia="pl-PL"/>
        </w:rPr>
        <w:br/>
        <w:t xml:space="preserve">Informacje o liczbie etapów aukcji elektronicznej i czasie ich trwania: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t xml:space="preserve">Czas trwania: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4370C">
        <w:rPr>
          <w:rFonts w:ascii="Times New Roman" w:eastAsia="Times New Roman" w:hAnsi="Times New Roman" w:cs="Times New Roman"/>
          <w:sz w:val="24"/>
          <w:szCs w:val="24"/>
          <w:lang w:eastAsia="pl-PL"/>
        </w:rPr>
        <w:br/>
        <w:t xml:space="preserve">Warunki zamknięcia aukcji elektronicznej: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IV.2) KRYTERIA OCENY OFERT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IV.2.1) Kryteria oceny ofert: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IV.2.2) Kryteria</w:t>
      </w:r>
      <w:r w:rsidRPr="009437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29"/>
        <w:gridCol w:w="1016"/>
      </w:tblGrid>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Znaczenie</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Łączna cena oferowana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60,00</w:t>
            </w:r>
          </w:p>
        </w:tc>
      </w:tr>
      <w:tr w:rsidR="0094370C" w:rsidRPr="0094370C" w:rsidTr="0094370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40,00</w:t>
            </w:r>
          </w:p>
        </w:tc>
      </w:tr>
    </w:tbl>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94370C">
        <w:rPr>
          <w:rFonts w:ascii="Times New Roman" w:eastAsia="Times New Roman" w:hAnsi="Times New Roman" w:cs="Times New Roman"/>
          <w:b/>
          <w:bCs/>
          <w:sz w:val="24"/>
          <w:szCs w:val="24"/>
          <w:lang w:eastAsia="pl-PL"/>
        </w:rPr>
        <w:t>Pzp</w:t>
      </w:r>
      <w:proofErr w:type="spellEnd"/>
      <w:r w:rsidRPr="0094370C">
        <w:rPr>
          <w:rFonts w:ascii="Times New Roman" w:eastAsia="Times New Roman" w:hAnsi="Times New Roman" w:cs="Times New Roman"/>
          <w:b/>
          <w:bCs/>
          <w:sz w:val="24"/>
          <w:szCs w:val="24"/>
          <w:lang w:eastAsia="pl-PL"/>
        </w:rPr>
        <w:t xml:space="preserve"> </w:t>
      </w:r>
      <w:r w:rsidRPr="0094370C">
        <w:rPr>
          <w:rFonts w:ascii="Times New Roman" w:eastAsia="Times New Roman" w:hAnsi="Times New Roman" w:cs="Times New Roman"/>
          <w:sz w:val="24"/>
          <w:szCs w:val="24"/>
          <w:lang w:eastAsia="pl-PL"/>
        </w:rPr>
        <w:t xml:space="preserve">(przetarg nieograniczony) </w:t>
      </w:r>
      <w:r w:rsidRPr="0094370C">
        <w:rPr>
          <w:rFonts w:ascii="Times New Roman" w:eastAsia="Times New Roman" w:hAnsi="Times New Roman" w:cs="Times New Roman"/>
          <w:sz w:val="24"/>
          <w:szCs w:val="24"/>
          <w:lang w:eastAsia="pl-PL"/>
        </w:rPr>
        <w:br/>
        <w:t xml:space="preserve">Tak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IV.3) Negocjacje z ogłoszeniem, dialog konkurencyjny, partnerstwo innowacyjne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IV.3.1) Informacje na temat negocjacji z ogłoszeniem</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Minimalne wymagania, które muszą spełniać wszystkie oferty: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4370C">
        <w:rPr>
          <w:rFonts w:ascii="Times New Roman" w:eastAsia="Times New Roman" w:hAnsi="Times New Roman" w:cs="Times New Roman"/>
          <w:sz w:val="24"/>
          <w:szCs w:val="24"/>
          <w:lang w:eastAsia="pl-PL"/>
        </w:rPr>
        <w:br/>
        <w:t xml:space="preserve">Przewidziany jest podział negocjacji na etapy w celu ograniczenia liczby ofert: </w:t>
      </w:r>
      <w:r w:rsidRPr="0094370C">
        <w:rPr>
          <w:rFonts w:ascii="Times New Roman" w:eastAsia="Times New Roman" w:hAnsi="Times New Roman" w:cs="Times New Roman"/>
          <w:sz w:val="24"/>
          <w:szCs w:val="24"/>
          <w:lang w:eastAsia="pl-PL"/>
        </w:rPr>
        <w:br/>
        <w:t xml:space="preserve">Należy podać informacje na temat etapów negocjacji (w tym liczbę etapów):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IV.3.2) Informacje na temat dialogu konkurencyjnego</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Wstępny harmonogram postępowania: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Podział dialogu na etapy w celu ograniczenia liczby rozwiązań: </w:t>
      </w:r>
      <w:r w:rsidRPr="0094370C">
        <w:rPr>
          <w:rFonts w:ascii="Times New Roman" w:eastAsia="Times New Roman" w:hAnsi="Times New Roman" w:cs="Times New Roman"/>
          <w:sz w:val="24"/>
          <w:szCs w:val="24"/>
          <w:lang w:eastAsia="pl-PL"/>
        </w:rPr>
        <w:br/>
        <w:t xml:space="preserve">Należy podać informacje na temat etapów dialogu: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lastRenderedPageBreak/>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IV.3.3) Informacje na temat partnerstwa innowacyjnego</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Informacje dodatkowe: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IV.4) Licytacja elektroniczna </w:t>
      </w:r>
      <w:r w:rsidRPr="0094370C">
        <w:rPr>
          <w:rFonts w:ascii="Times New Roman" w:eastAsia="Times New Roman" w:hAnsi="Times New Roman" w:cs="Times New Roman"/>
          <w:sz w:val="24"/>
          <w:szCs w:val="24"/>
          <w:lang w:eastAsia="pl-PL"/>
        </w:rPr>
        <w:br/>
        <w:t xml:space="preserve">Adres strony internetowej, na której będzie prowadzona licytacja elektroniczna: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Informacje o liczbie etapów licytacji elektronicznej i czasie ich trwania: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Czas trwania: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Termin składania wniosków o dopuszczenie do udziału w licytacji elektronicznej: </w:t>
      </w:r>
      <w:r w:rsidRPr="0094370C">
        <w:rPr>
          <w:rFonts w:ascii="Times New Roman" w:eastAsia="Times New Roman" w:hAnsi="Times New Roman" w:cs="Times New Roman"/>
          <w:sz w:val="24"/>
          <w:szCs w:val="24"/>
          <w:lang w:eastAsia="pl-PL"/>
        </w:rPr>
        <w:br/>
        <w:t xml:space="preserve">Data: godzina: </w:t>
      </w:r>
      <w:r w:rsidRPr="0094370C">
        <w:rPr>
          <w:rFonts w:ascii="Times New Roman" w:eastAsia="Times New Roman" w:hAnsi="Times New Roman" w:cs="Times New Roman"/>
          <w:sz w:val="24"/>
          <w:szCs w:val="24"/>
          <w:lang w:eastAsia="pl-PL"/>
        </w:rPr>
        <w:br/>
        <w:t xml:space="preserve">Termin otwarcia licytacji elektronicznej: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t xml:space="preserve">Termin i warunki zamknięcia licytacji elektronicznej: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t xml:space="preserve">Wymagania dotyczące zabezpieczenia należytego wykonania umowy: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lang w:eastAsia="pl-PL"/>
        </w:rPr>
        <w:br/>
        <w:t xml:space="preserve">Informacje dodatkowe: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r w:rsidRPr="0094370C">
        <w:rPr>
          <w:rFonts w:ascii="Times New Roman" w:eastAsia="Times New Roman" w:hAnsi="Times New Roman" w:cs="Times New Roman"/>
          <w:b/>
          <w:bCs/>
          <w:sz w:val="24"/>
          <w:szCs w:val="24"/>
          <w:lang w:eastAsia="pl-PL"/>
        </w:rPr>
        <w:t>IV.5) ZMIANA UMOWY</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4370C">
        <w:rPr>
          <w:rFonts w:ascii="Times New Roman" w:eastAsia="Times New Roman" w:hAnsi="Times New Roman" w:cs="Times New Roman"/>
          <w:sz w:val="24"/>
          <w:szCs w:val="24"/>
          <w:lang w:eastAsia="pl-PL"/>
        </w:rPr>
        <w:t xml:space="preserve"> Tak </w:t>
      </w:r>
      <w:r w:rsidRPr="0094370C">
        <w:rPr>
          <w:rFonts w:ascii="Times New Roman" w:eastAsia="Times New Roman" w:hAnsi="Times New Roman" w:cs="Times New Roman"/>
          <w:sz w:val="24"/>
          <w:szCs w:val="24"/>
          <w:lang w:eastAsia="pl-PL"/>
        </w:rPr>
        <w:br/>
        <w:t xml:space="preserve">Należy wskazać zakres, charakter zmian oraz warunki wprowadzenia zmian: </w:t>
      </w:r>
      <w:r w:rsidRPr="0094370C">
        <w:rPr>
          <w:rFonts w:ascii="Times New Roman" w:eastAsia="Times New Roman" w:hAnsi="Times New Roman" w:cs="Times New Roman"/>
          <w:sz w:val="24"/>
          <w:szCs w:val="24"/>
          <w:lang w:eastAsia="pl-PL"/>
        </w:rPr>
        <w:br/>
        <w:t xml:space="preserve">1. Zmiana postanowień Umowy w zakresie odnoszącym się do ceny, terminu i sposobu realizacji jest dopuszczalna w przypadku: a) zaistnienia siły wyższej uniemożliwiającej wykonanie przedmiotu Umowy zgodnie z jej postanowieniami lub obowiązującymi przepisami prawa; b) zmiany przepisów prawa, w tym prawa miejscowego, wpływającej na zasady, sposób lub zakres realizacji zamówienia; c) wystąpienia szczególnych wydarzeniach i okolicznościach, które mogą ujemnie wpłynąć na jakość robót, wzrost ceny umownej lub opóźnienie w realizacji robót, o których mowa w § 5 pkt 6; d) wystąpienia niekorzystnych warunków atmosferycznych, potwierdzonych przez przedstawiciela Zamawiającego w osobie Inspektora Nadzoru w dzienniku budowy, uniemożliwiających wykonanie przedmiotu </w:t>
      </w:r>
      <w:r w:rsidRPr="0094370C">
        <w:rPr>
          <w:rFonts w:ascii="Times New Roman" w:eastAsia="Times New Roman" w:hAnsi="Times New Roman" w:cs="Times New Roman"/>
          <w:sz w:val="24"/>
          <w:szCs w:val="24"/>
          <w:lang w:eastAsia="pl-PL"/>
        </w:rPr>
        <w:lastRenderedPageBreak/>
        <w:t xml:space="preserve">Umowy zgodnie z normami i technologią wykonywania prac; e) wystąpienia robót dodatkowych lub zamiennych, których wykonanie uzależnia wykonanie zamówienia podstawowego; f) gdy wynikną rozbieżności lub niejasności w umowie, których nie można usunąć w inny sposób, a zmiana umożliwi usunięcie rozbieżności i doprecyzowanie umowy w celu jednoznacznej interpretacji jej zapisów przez strony. 2. Zmiana postanowień Umowy z przyczyn określonych w ust. 1 może wpłynąć na zmianę wysokości wynagrodzenia, przy czym zwiększenie kwoty wynagrodzenia należnego Wykonawcy może nastąpić wyłącznie o kwotę nie wyższą niż wartość wzrostu wysokości kosztów udokumentowanych przez Wykonawcę w formie kosztorysu różnicowego lub robót dodatkowych. 3. Zmiana postanowień Umowy, z zastrzeżeniem ust. 1, wymaga formy pisemnego aneksu podpisanego przez strony pod rygorem nieważności, zmiany umowy są dopuszczalne tylko w granicach zawartych w SIWZ.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IV.6) INFORMACJE ADMINISTRACYJNE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IV.6.1) Sposób udostępniania informacji o charakterze poufnym </w:t>
      </w:r>
      <w:r w:rsidRPr="0094370C">
        <w:rPr>
          <w:rFonts w:ascii="Times New Roman" w:eastAsia="Times New Roman" w:hAnsi="Times New Roman" w:cs="Times New Roman"/>
          <w:i/>
          <w:iCs/>
          <w:sz w:val="24"/>
          <w:szCs w:val="24"/>
          <w:lang w:eastAsia="pl-PL"/>
        </w:rPr>
        <w:t xml:space="preserve">(jeżeli dotyczy):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Środki służące ochronie informacji o charakterze poufnym</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4370C">
        <w:rPr>
          <w:rFonts w:ascii="Times New Roman" w:eastAsia="Times New Roman" w:hAnsi="Times New Roman" w:cs="Times New Roman"/>
          <w:sz w:val="24"/>
          <w:szCs w:val="24"/>
          <w:lang w:eastAsia="pl-PL"/>
        </w:rPr>
        <w:br/>
        <w:t xml:space="preserve">Data: 2018-02-27, godzina: 10:00, </w:t>
      </w:r>
      <w:r w:rsidRPr="0094370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Wskazać powody: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4370C">
        <w:rPr>
          <w:rFonts w:ascii="Times New Roman" w:eastAsia="Times New Roman" w:hAnsi="Times New Roman" w:cs="Times New Roman"/>
          <w:sz w:val="24"/>
          <w:szCs w:val="24"/>
          <w:lang w:eastAsia="pl-PL"/>
        </w:rPr>
        <w:br/>
        <w:t xml:space="preserve">&gt; polski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 xml:space="preserve">IV.6.3) Termin związania ofertą: </w:t>
      </w:r>
      <w:r w:rsidRPr="0094370C">
        <w:rPr>
          <w:rFonts w:ascii="Times New Roman" w:eastAsia="Times New Roman" w:hAnsi="Times New Roman" w:cs="Times New Roman"/>
          <w:sz w:val="24"/>
          <w:szCs w:val="24"/>
          <w:lang w:eastAsia="pl-PL"/>
        </w:rPr>
        <w:t xml:space="preserve">do: okres w dniach: 30 (od ostatecznego terminu składania ofert)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4370C">
        <w:rPr>
          <w:rFonts w:ascii="Times New Roman" w:eastAsia="Times New Roman" w:hAnsi="Times New Roman" w:cs="Times New Roman"/>
          <w:sz w:val="24"/>
          <w:szCs w:val="24"/>
          <w:lang w:eastAsia="pl-PL"/>
        </w:rPr>
        <w:t xml:space="preserve"> Nie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4370C">
        <w:rPr>
          <w:rFonts w:ascii="Times New Roman" w:eastAsia="Times New Roman" w:hAnsi="Times New Roman" w:cs="Times New Roman"/>
          <w:sz w:val="24"/>
          <w:szCs w:val="24"/>
          <w:lang w:eastAsia="pl-PL"/>
        </w:rPr>
        <w:t xml:space="preserve"> Nie </w:t>
      </w:r>
      <w:r w:rsidRPr="0094370C">
        <w:rPr>
          <w:rFonts w:ascii="Times New Roman" w:eastAsia="Times New Roman" w:hAnsi="Times New Roman" w:cs="Times New Roman"/>
          <w:sz w:val="24"/>
          <w:szCs w:val="24"/>
          <w:lang w:eastAsia="pl-PL"/>
        </w:rPr>
        <w:br/>
      </w:r>
      <w:r w:rsidRPr="0094370C">
        <w:rPr>
          <w:rFonts w:ascii="Times New Roman" w:eastAsia="Times New Roman" w:hAnsi="Times New Roman" w:cs="Times New Roman"/>
          <w:b/>
          <w:bCs/>
          <w:sz w:val="24"/>
          <w:szCs w:val="24"/>
          <w:lang w:eastAsia="pl-PL"/>
        </w:rPr>
        <w:t>IV.6.6) Informacje dodatkowe:</w:t>
      </w:r>
      <w:r w:rsidRPr="0094370C">
        <w:rPr>
          <w:rFonts w:ascii="Times New Roman" w:eastAsia="Times New Roman" w:hAnsi="Times New Roman" w:cs="Times New Roman"/>
          <w:sz w:val="24"/>
          <w:szCs w:val="24"/>
          <w:lang w:eastAsia="pl-PL"/>
        </w:rPr>
        <w:t xml:space="preserve"> </w:t>
      </w:r>
      <w:r w:rsidRPr="0094370C">
        <w:rPr>
          <w:rFonts w:ascii="Times New Roman" w:eastAsia="Times New Roman" w:hAnsi="Times New Roman" w:cs="Times New Roman"/>
          <w:sz w:val="24"/>
          <w:szCs w:val="24"/>
          <w:lang w:eastAsia="pl-PL"/>
        </w:rPr>
        <w:br/>
      </w:r>
    </w:p>
    <w:p w:rsidR="0094370C" w:rsidRPr="0094370C" w:rsidRDefault="0094370C" w:rsidP="0094370C">
      <w:pPr>
        <w:spacing w:after="0" w:line="240" w:lineRule="auto"/>
        <w:jc w:val="center"/>
        <w:rPr>
          <w:rFonts w:ascii="Times New Roman" w:eastAsia="Times New Roman" w:hAnsi="Times New Roman" w:cs="Times New Roman"/>
          <w:sz w:val="24"/>
          <w:szCs w:val="24"/>
          <w:lang w:eastAsia="pl-PL"/>
        </w:rPr>
      </w:pPr>
      <w:r w:rsidRPr="0094370C">
        <w:rPr>
          <w:rFonts w:ascii="Times New Roman" w:eastAsia="Times New Roman" w:hAnsi="Times New Roman" w:cs="Times New Roman"/>
          <w:sz w:val="24"/>
          <w:szCs w:val="24"/>
          <w:u w:val="single"/>
          <w:lang w:eastAsia="pl-PL"/>
        </w:rPr>
        <w:t xml:space="preserve">ZAŁĄCZNIK I - INFORMACJE DOTYCZĄCE OFERT CZĘŚCIOWYCH </w:t>
      </w:r>
    </w:p>
    <w:p w:rsidR="0094370C" w:rsidRPr="0094370C" w:rsidRDefault="0094370C" w:rsidP="0094370C">
      <w:pPr>
        <w:spacing w:after="0" w:line="240" w:lineRule="auto"/>
        <w:rPr>
          <w:rFonts w:ascii="Times New Roman" w:eastAsia="Times New Roman" w:hAnsi="Times New Roman" w:cs="Times New Roman"/>
          <w:sz w:val="24"/>
          <w:szCs w:val="24"/>
          <w:lang w:eastAsia="pl-PL"/>
        </w:rPr>
      </w:pPr>
    </w:p>
    <w:p w:rsidR="0094370C" w:rsidRPr="0094370C" w:rsidRDefault="0094370C" w:rsidP="0094370C">
      <w:pPr>
        <w:spacing w:after="0" w:line="240" w:lineRule="auto"/>
        <w:rPr>
          <w:rFonts w:ascii="Times New Roman" w:eastAsia="Times New Roman" w:hAnsi="Times New Roman" w:cs="Times New Roman"/>
          <w:sz w:val="24"/>
          <w:szCs w:val="24"/>
          <w:lang w:eastAsia="pl-PL"/>
        </w:rPr>
      </w:pPr>
    </w:p>
    <w:p w:rsidR="0094370C" w:rsidRPr="0094370C" w:rsidRDefault="0094370C" w:rsidP="0094370C">
      <w:pPr>
        <w:spacing w:after="240" w:line="240" w:lineRule="auto"/>
        <w:rPr>
          <w:rFonts w:ascii="Times New Roman" w:eastAsia="Times New Roman" w:hAnsi="Times New Roman" w:cs="Times New Roman"/>
          <w:sz w:val="24"/>
          <w:szCs w:val="24"/>
          <w:lang w:eastAsia="pl-PL"/>
        </w:rPr>
      </w:pPr>
    </w:p>
    <w:p w:rsidR="0094370C" w:rsidRPr="0094370C" w:rsidRDefault="0094370C" w:rsidP="0094370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4370C" w:rsidRPr="0094370C" w:rsidTr="0094370C">
        <w:trPr>
          <w:tblCellSpacing w:w="15" w:type="dxa"/>
        </w:trPr>
        <w:tc>
          <w:tcPr>
            <w:tcW w:w="0" w:type="auto"/>
            <w:vAlign w:val="center"/>
            <w:hideMark/>
          </w:tcPr>
          <w:p w:rsidR="0094370C" w:rsidRPr="0094370C" w:rsidRDefault="0094370C" w:rsidP="0094370C">
            <w:pPr>
              <w:spacing w:after="240" w:line="240" w:lineRule="auto"/>
              <w:rPr>
                <w:rFonts w:ascii="Times New Roman" w:eastAsia="Times New Roman" w:hAnsi="Times New Roman" w:cs="Times New Roman"/>
                <w:sz w:val="24"/>
                <w:szCs w:val="24"/>
                <w:lang w:eastAsia="pl-PL"/>
              </w:rPr>
            </w:pPr>
          </w:p>
        </w:tc>
      </w:tr>
    </w:tbl>
    <w:p w:rsidR="00FB550C" w:rsidRDefault="00FB550C">
      <w:bookmarkStart w:id="0" w:name="_GoBack"/>
      <w:bookmarkEnd w:id="0"/>
    </w:p>
    <w:sectPr w:rsidR="00FB55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1A"/>
    <w:rsid w:val="00615B51"/>
    <w:rsid w:val="006A111A"/>
    <w:rsid w:val="0094370C"/>
    <w:rsid w:val="00FB5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8B016-B8D7-4F2E-9BF0-0C1FF1B5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05950">
      <w:bodyDiv w:val="1"/>
      <w:marLeft w:val="0"/>
      <w:marRight w:val="0"/>
      <w:marTop w:val="0"/>
      <w:marBottom w:val="0"/>
      <w:divBdr>
        <w:top w:val="none" w:sz="0" w:space="0" w:color="auto"/>
        <w:left w:val="none" w:sz="0" w:space="0" w:color="auto"/>
        <w:bottom w:val="none" w:sz="0" w:space="0" w:color="auto"/>
        <w:right w:val="none" w:sz="0" w:space="0" w:color="auto"/>
      </w:divBdr>
      <w:divsChild>
        <w:div w:id="249198368">
          <w:marLeft w:val="0"/>
          <w:marRight w:val="0"/>
          <w:marTop w:val="0"/>
          <w:marBottom w:val="0"/>
          <w:divBdr>
            <w:top w:val="none" w:sz="0" w:space="0" w:color="auto"/>
            <w:left w:val="none" w:sz="0" w:space="0" w:color="auto"/>
            <w:bottom w:val="none" w:sz="0" w:space="0" w:color="auto"/>
            <w:right w:val="none" w:sz="0" w:space="0" w:color="auto"/>
          </w:divBdr>
          <w:divsChild>
            <w:div w:id="2130584746">
              <w:marLeft w:val="0"/>
              <w:marRight w:val="0"/>
              <w:marTop w:val="0"/>
              <w:marBottom w:val="0"/>
              <w:divBdr>
                <w:top w:val="none" w:sz="0" w:space="0" w:color="auto"/>
                <w:left w:val="none" w:sz="0" w:space="0" w:color="auto"/>
                <w:bottom w:val="none" w:sz="0" w:space="0" w:color="auto"/>
                <w:right w:val="none" w:sz="0" w:space="0" w:color="auto"/>
              </w:divBdr>
            </w:div>
            <w:div w:id="528494363">
              <w:marLeft w:val="0"/>
              <w:marRight w:val="0"/>
              <w:marTop w:val="0"/>
              <w:marBottom w:val="0"/>
              <w:divBdr>
                <w:top w:val="none" w:sz="0" w:space="0" w:color="auto"/>
                <w:left w:val="none" w:sz="0" w:space="0" w:color="auto"/>
                <w:bottom w:val="none" w:sz="0" w:space="0" w:color="auto"/>
                <w:right w:val="none" w:sz="0" w:space="0" w:color="auto"/>
              </w:divBdr>
            </w:div>
            <w:div w:id="58599094">
              <w:marLeft w:val="0"/>
              <w:marRight w:val="0"/>
              <w:marTop w:val="0"/>
              <w:marBottom w:val="0"/>
              <w:divBdr>
                <w:top w:val="none" w:sz="0" w:space="0" w:color="auto"/>
                <w:left w:val="none" w:sz="0" w:space="0" w:color="auto"/>
                <w:bottom w:val="none" w:sz="0" w:space="0" w:color="auto"/>
                <w:right w:val="none" w:sz="0" w:space="0" w:color="auto"/>
              </w:divBdr>
              <w:divsChild>
                <w:div w:id="716516692">
                  <w:marLeft w:val="0"/>
                  <w:marRight w:val="0"/>
                  <w:marTop w:val="0"/>
                  <w:marBottom w:val="0"/>
                  <w:divBdr>
                    <w:top w:val="none" w:sz="0" w:space="0" w:color="auto"/>
                    <w:left w:val="none" w:sz="0" w:space="0" w:color="auto"/>
                    <w:bottom w:val="none" w:sz="0" w:space="0" w:color="auto"/>
                    <w:right w:val="none" w:sz="0" w:space="0" w:color="auto"/>
                  </w:divBdr>
                </w:div>
              </w:divsChild>
            </w:div>
            <w:div w:id="1562445221">
              <w:marLeft w:val="0"/>
              <w:marRight w:val="0"/>
              <w:marTop w:val="0"/>
              <w:marBottom w:val="0"/>
              <w:divBdr>
                <w:top w:val="none" w:sz="0" w:space="0" w:color="auto"/>
                <w:left w:val="none" w:sz="0" w:space="0" w:color="auto"/>
                <w:bottom w:val="none" w:sz="0" w:space="0" w:color="auto"/>
                <w:right w:val="none" w:sz="0" w:space="0" w:color="auto"/>
              </w:divBdr>
              <w:divsChild>
                <w:div w:id="495730498">
                  <w:marLeft w:val="0"/>
                  <w:marRight w:val="0"/>
                  <w:marTop w:val="0"/>
                  <w:marBottom w:val="0"/>
                  <w:divBdr>
                    <w:top w:val="none" w:sz="0" w:space="0" w:color="auto"/>
                    <w:left w:val="none" w:sz="0" w:space="0" w:color="auto"/>
                    <w:bottom w:val="none" w:sz="0" w:space="0" w:color="auto"/>
                    <w:right w:val="none" w:sz="0" w:space="0" w:color="auto"/>
                  </w:divBdr>
                </w:div>
              </w:divsChild>
            </w:div>
            <w:div w:id="407534414">
              <w:marLeft w:val="0"/>
              <w:marRight w:val="0"/>
              <w:marTop w:val="0"/>
              <w:marBottom w:val="0"/>
              <w:divBdr>
                <w:top w:val="none" w:sz="0" w:space="0" w:color="auto"/>
                <w:left w:val="none" w:sz="0" w:space="0" w:color="auto"/>
                <w:bottom w:val="none" w:sz="0" w:space="0" w:color="auto"/>
                <w:right w:val="none" w:sz="0" w:space="0" w:color="auto"/>
              </w:divBdr>
              <w:divsChild>
                <w:div w:id="231500498">
                  <w:marLeft w:val="0"/>
                  <w:marRight w:val="0"/>
                  <w:marTop w:val="0"/>
                  <w:marBottom w:val="0"/>
                  <w:divBdr>
                    <w:top w:val="none" w:sz="0" w:space="0" w:color="auto"/>
                    <w:left w:val="none" w:sz="0" w:space="0" w:color="auto"/>
                    <w:bottom w:val="none" w:sz="0" w:space="0" w:color="auto"/>
                    <w:right w:val="none" w:sz="0" w:space="0" w:color="auto"/>
                  </w:divBdr>
                </w:div>
                <w:div w:id="659308398">
                  <w:marLeft w:val="0"/>
                  <w:marRight w:val="0"/>
                  <w:marTop w:val="0"/>
                  <w:marBottom w:val="0"/>
                  <w:divBdr>
                    <w:top w:val="none" w:sz="0" w:space="0" w:color="auto"/>
                    <w:left w:val="none" w:sz="0" w:space="0" w:color="auto"/>
                    <w:bottom w:val="none" w:sz="0" w:space="0" w:color="auto"/>
                    <w:right w:val="none" w:sz="0" w:space="0" w:color="auto"/>
                  </w:divBdr>
                </w:div>
                <w:div w:id="49621090">
                  <w:marLeft w:val="0"/>
                  <w:marRight w:val="0"/>
                  <w:marTop w:val="0"/>
                  <w:marBottom w:val="0"/>
                  <w:divBdr>
                    <w:top w:val="none" w:sz="0" w:space="0" w:color="auto"/>
                    <w:left w:val="none" w:sz="0" w:space="0" w:color="auto"/>
                    <w:bottom w:val="none" w:sz="0" w:space="0" w:color="auto"/>
                    <w:right w:val="none" w:sz="0" w:space="0" w:color="auto"/>
                  </w:divBdr>
                </w:div>
                <w:div w:id="1344239852">
                  <w:marLeft w:val="0"/>
                  <w:marRight w:val="0"/>
                  <w:marTop w:val="0"/>
                  <w:marBottom w:val="0"/>
                  <w:divBdr>
                    <w:top w:val="none" w:sz="0" w:space="0" w:color="auto"/>
                    <w:left w:val="none" w:sz="0" w:space="0" w:color="auto"/>
                    <w:bottom w:val="none" w:sz="0" w:space="0" w:color="auto"/>
                    <w:right w:val="none" w:sz="0" w:space="0" w:color="auto"/>
                  </w:divBdr>
                </w:div>
              </w:divsChild>
            </w:div>
            <w:div w:id="601762700">
              <w:marLeft w:val="0"/>
              <w:marRight w:val="0"/>
              <w:marTop w:val="0"/>
              <w:marBottom w:val="0"/>
              <w:divBdr>
                <w:top w:val="none" w:sz="0" w:space="0" w:color="auto"/>
                <w:left w:val="none" w:sz="0" w:space="0" w:color="auto"/>
                <w:bottom w:val="none" w:sz="0" w:space="0" w:color="auto"/>
                <w:right w:val="none" w:sz="0" w:space="0" w:color="auto"/>
              </w:divBdr>
              <w:divsChild>
                <w:div w:id="513690244">
                  <w:marLeft w:val="0"/>
                  <w:marRight w:val="0"/>
                  <w:marTop w:val="0"/>
                  <w:marBottom w:val="0"/>
                  <w:divBdr>
                    <w:top w:val="none" w:sz="0" w:space="0" w:color="auto"/>
                    <w:left w:val="none" w:sz="0" w:space="0" w:color="auto"/>
                    <w:bottom w:val="none" w:sz="0" w:space="0" w:color="auto"/>
                    <w:right w:val="none" w:sz="0" w:space="0" w:color="auto"/>
                  </w:divBdr>
                </w:div>
                <w:div w:id="912202681">
                  <w:marLeft w:val="0"/>
                  <w:marRight w:val="0"/>
                  <w:marTop w:val="0"/>
                  <w:marBottom w:val="0"/>
                  <w:divBdr>
                    <w:top w:val="none" w:sz="0" w:space="0" w:color="auto"/>
                    <w:left w:val="none" w:sz="0" w:space="0" w:color="auto"/>
                    <w:bottom w:val="none" w:sz="0" w:space="0" w:color="auto"/>
                    <w:right w:val="none" w:sz="0" w:space="0" w:color="auto"/>
                  </w:divBdr>
                </w:div>
                <w:div w:id="655498436">
                  <w:marLeft w:val="0"/>
                  <w:marRight w:val="0"/>
                  <w:marTop w:val="0"/>
                  <w:marBottom w:val="0"/>
                  <w:divBdr>
                    <w:top w:val="none" w:sz="0" w:space="0" w:color="auto"/>
                    <w:left w:val="none" w:sz="0" w:space="0" w:color="auto"/>
                    <w:bottom w:val="none" w:sz="0" w:space="0" w:color="auto"/>
                    <w:right w:val="none" w:sz="0" w:space="0" w:color="auto"/>
                  </w:divBdr>
                </w:div>
                <w:div w:id="505872617">
                  <w:marLeft w:val="0"/>
                  <w:marRight w:val="0"/>
                  <w:marTop w:val="0"/>
                  <w:marBottom w:val="0"/>
                  <w:divBdr>
                    <w:top w:val="none" w:sz="0" w:space="0" w:color="auto"/>
                    <w:left w:val="none" w:sz="0" w:space="0" w:color="auto"/>
                    <w:bottom w:val="none" w:sz="0" w:space="0" w:color="auto"/>
                    <w:right w:val="none" w:sz="0" w:space="0" w:color="auto"/>
                  </w:divBdr>
                </w:div>
                <w:div w:id="2028290465">
                  <w:marLeft w:val="0"/>
                  <w:marRight w:val="0"/>
                  <w:marTop w:val="0"/>
                  <w:marBottom w:val="0"/>
                  <w:divBdr>
                    <w:top w:val="none" w:sz="0" w:space="0" w:color="auto"/>
                    <w:left w:val="none" w:sz="0" w:space="0" w:color="auto"/>
                    <w:bottom w:val="none" w:sz="0" w:space="0" w:color="auto"/>
                    <w:right w:val="none" w:sz="0" w:space="0" w:color="auto"/>
                  </w:divBdr>
                </w:div>
                <w:div w:id="1364863429">
                  <w:marLeft w:val="0"/>
                  <w:marRight w:val="0"/>
                  <w:marTop w:val="0"/>
                  <w:marBottom w:val="0"/>
                  <w:divBdr>
                    <w:top w:val="none" w:sz="0" w:space="0" w:color="auto"/>
                    <w:left w:val="none" w:sz="0" w:space="0" w:color="auto"/>
                    <w:bottom w:val="none" w:sz="0" w:space="0" w:color="auto"/>
                    <w:right w:val="none" w:sz="0" w:space="0" w:color="auto"/>
                  </w:divBdr>
                </w:div>
                <w:div w:id="112599200">
                  <w:marLeft w:val="0"/>
                  <w:marRight w:val="0"/>
                  <w:marTop w:val="0"/>
                  <w:marBottom w:val="0"/>
                  <w:divBdr>
                    <w:top w:val="none" w:sz="0" w:space="0" w:color="auto"/>
                    <w:left w:val="none" w:sz="0" w:space="0" w:color="auto"/>
                    <w:bottom w:val="none" w:sz="0" w:space="0" w:color="auto"/>
                    <w:right w:val="none" w:sz="0" w:space="0" w:color="auto"/>
                  </w:divBdr>
                </w:div>
              </w:divsChild>
            </w:div>
            <w:div w:id="373313511">
              <w:marLeft w:val="0"/>
              <w:marRight w:val="0"/>
              <w:marTop w:val="0"/>
              <w:marBottom w:val="0"/>
              <w:divBdr>
                <w:top w:val="none" w:sz="0" w:space="0" w:color="auto"/>
                <w:left w:val="none" w:sz="0" w:space="0" w:color="auto"/>
                <w:bottom w:val="none" w:sz="0" w:space="0" w:color="auto"/>
                <w:right w:val="none" w:sz="0" w:space="0" w:color="auto"/>
              </w:divBdr>
              <w:divsChild>
                <w:div w:id="1087265069">
                  <w:marLeft w:val="0"/>
                  <w:marRight w:val="0"/>
                  <w:marTop w:val="0"/>
                  <w:marBottom w:val="0"/>
                  <w:divBdr>
                    <w:top w:val="none" w:sz="0" w:space="0" w:color="auto"/>
                    <w:left w:val="none" w:sz="0" w:space="0" w:color="auto"/>
                    <w:bottom w:val="none" w:sz="0" w:space="0" w:color="auto"/>
                    <w:right w:val="none" w:sz="0" w:space="0" w:color="auto"/>
                  </w:divBdr>
                </w:div>
                <w:div w:id="775902088">
                  <w:marLeft w:val="0"/>
                  <w:marRight w:val="0"/>
                  <w:marTop w:val="0"/>
                  <w:marBottom w:val="0"/>
                  <w:divBdr>
                    <w:top w:val="none" w:sz="0" w:space="0" w:color="auto"/>
                    <w:left w:val="none" w:sz="0" w:space="0" w:color="auto"/>
                    <w:bottom w:val="none" w:sz="0" w:space="0" w:color="auto"/>
                    <w:right w:val="none" w:sz="0" w:space="0" w:color="auto"/>
                  </w:divBdr>
                </w:div>
              </w:divsChild>
            </w:div>
            <w:div w:id="1319648898">
              <w:marLeft w:val="0"/>
              <w:marRight w:val="0"/>
              <w:marTop w:val="0"/>
              <w:marBottom w:val="0"/>
              <w:divBdr>
                <w:top w:val="none" w:sz="0" w:space="0" w:color="auto"/>
                <w:left w:val="none" w:sz="0" w:space="0" w:color="auto"/>
                <w:bottom w:val="none" w:sz="0" w:space="0" w:color="auto"/>
                <w:right w:val="none" w:sz="0" w:space="0" w:color="auto"/>
              </w:divBdr>
              <w:divsChild>
                <w:div w:id="1600748489">
                  <w:marLeft w:val="0"/>
                  <w:marRight w:val="0"/>
                  <w:marTop w:val="0"/>
                  <w:marBottom w:val="0"/>
                  <w:divBdr>
                    <w:top w:val="none" w:sz="0" w:space="0" w:color="auto"/>
                    <w:left w:val="none" w:sz="0" w:space="0" w:color="auto"/>
                    <w:bottom w:val="none" w:sz="0" w:space="0" w:color="auto"/>
                    <w:right w:val="none" w:sz="0" w:space="0" w:color="auto"/>
                  </w:divBdr>
                </w:div>
                <w:div w:id="131169682">
                  <w:marLeft w:val="0"/>
                  <w:marRight w:val="0"/>
                  <w:marTop w:val="0"/>
                  <w:marBottom w:val="0"/>
                  <w:divBdr>
                    <w:top w:val="none" w:sz="0" w:space="0" w:color="auto"/>
                    <w:left w:val="none" w:sz="0" w:space="0" w:color="auto"/>
                    <w:bottom w:val="none" w:sz="0" w:space="0" w:color="auto"/>
                    <w:right w:val="none" w:sz="0" w:space="0" w:color="auto"/>
                  </w:divBdr>
                </w:div>
                <w:div w:id="1970746480">
                  <w:marLeft w:val="0"/>
                  <w:marRight w:val="0"/>
                  <w:marTop w:val="0"/>
                  <w:marBottom w:val="0"/>
                  <w:divBdr>
                    <w:top w:val="none" w:sz="0" w:space="0" w:color="auto"/>
                    <w:left w:val="none" w:sz="0" w:space="0" w:color="auto"/>
                    <w:bottom w:val="none" w:sz="0" w:space="0" w:color="auto"/>
                    <w:right w:val="none" w:sz="0" w:space="0" w:color="auto"/>
                  </w:divBdr>
                </w:div>
                <w:div w:id="1425371436">
                  <w:marLeft w:val="0"/>
                  <w:marRight w:val="0"/>
                  <w:marTop w:val="0"/>
                  <w:marBottom w:val="0"/>
                  <w:divBdr>
                    <w:top w:val="none" w:sz="0" w:space="0" w:color="auto"/>
                    <w:left w:val="none" w:sz="0" w:space="0" w:color="auto"/>
                    <w:bottom w:val="none" w:sz="0" w:space="0" w:color="auto"/>
                    <w:right w:val="none" w:sz="0" w:space="0" w:color="auto"/>
                  </w:divBdr>
                </w:div>
                <w:div w:id="1154562667">
                  <w:marLeft w:val="0"/>
                  <w:marRight w:val="0"/>
                  <w:marTop w:val="0"/>
                  <w:marBottom w:val="0"/>
                  <w:divBdr>
                    <w:top w:val="none" w:sz="0" w:space="0" w:color="auto"/>
                    <w:left w:val="none" w:sz="0" w:space="0" w:color="auto"/>
                    <w:bottom w:val="none" w:sz="0" w:space="0" w:color="auto"/>
                    <w:right w:val="none" w:sz="0" w:space="0" w:color="auto"/>
                  </w:divBdr>
                </w:div>
                <w:div w:id="969166148">
                  <w:marLeft w:val="0"/>
                  <w:marRight w:val="0"/>
                  <w:marTop w:val="0"/>
                  <w:marBottom w:val="0"/>
                  <w:divBdr>
                    <w:top w:val="none" w:sz="0" w:space="0" w:color="auto"/>
                    <w:left w:val="none" w:sz="0" w:space="0" w:color="auto"/>
                    <w:bottom w:val="none" w:sz="0" w:space="0" w:color="auto"/>
                    <w:right w:val="none" w:sz="0" w:space="0" w:color="auto"/>
                  </w:divBdr>
                </w:div>
              </w:divsChild>
            </w:div>
            <w:div w:id="1679892129">
              <w:marLeft w:val="0"/>
              <w:marRight w:val="0"/>
              <w:marTop w:val="0"/>
              <w:marBottom w:val="0"/>
              <w:divBdr>
                <w:top w:val="none" w:sz="0" w:space="0" w:color="auto"/>
                <w:left w:val="none" w:sz="0" w:space="0" w:color="auto"/>
                <w:bottom w:val="none" w:sz="0" w:space="0" w:color="auto"/>
                <w:right w:val="none" w:sz="0" w:space="0" w:color="auto"/>
              </w:divBdr>
              <w:divsChild>
                <w:div w:id="397749275">
                  <w:marLeft w:val="0"/>
                  <w:marRight w:val="0"/>
                  <w:marTop w:val="0"/>
                  <w:marBottom w:val="0"/>
                  <w:divBdr>
                    <w:top w:val="none" w:sz="0" w:space="0" w:color="auto"/>
                    <w:left w:val="none" w:sz="0" w:space="0" w:color="auto"/>
                    <w:bottom w:val="none" w:sz="0" w:space="0" w:color="auto"/>
                    <w:right w:val="none" w:sz="0" w:space="0" w:color="auto"/>
                  </w:divBdr>
                </w:div>
                <w:div w:id="519859717">
                  <w:marLeft w:val="0"/>
                  <w:marRight w:val="0"/>
                  <w:marTop w:val="0"/>
                  <w:marBottom w:val="0"/>
                  <w:divBdr>
                    <w:top w:val="none" w:sz="0" w:space="0" w:color="auto"/>
                    <w:left w:val="none" w:sz="0" w:space="0" w:color="auto"/>
                    <w:bottom w:val="none" w:sz="0" w:space="0" w:color="auto"/>
                    <w:right w:val="none" w:sz="0" w:space="0" w:color="auto"/>
                  </w:divBdr>
                </w:div>
                <w:div w:id="1718117086">
                  <w:marLeft w:val="0"/>
                  <w:marRight w:val="0"/>
                  <w:marTop w:val="0"/>
                  <w:marBottom w:val="0"/>
                  <w:divBdr>
                    <w:top w:val="none" w:sz="0" w:space="0" w:color="auto"/>
                    <w:left w:val="none" w:sz="0" w:space="0" w:color="auto"/>
                    <w:bottom w:val="none" w:sz="0" w:space="0" w:color="auto"/>
                    <w:right w:val="none" w:sz="0" w:space="0" w:color="auto"/>
                  </w:divBdr>
                </w:div>
                <w:div w:id="41292728">
                  <w:marLeft w:val="0"/>
                  <w:marRight w:val="0"/>
                  <w:marTop w:val="0"/>
                  <w:marBottom w:val="0"/>
                  <w:divBdr>
                    <w:top w:val="none" w:sz="0" w:space="0" w:color="auto"/>
                    <w:left w:val="none" w:sz="0" w:space="0" w:color="auto"/>
                    <w:bottom w:val="none" w:sz="0" w:space="0" w:color="auto"/>
                    <w:right w:val="none" w:sz="0" w:space="0" w:color="auto"/>
                  </w:divBdr>
                </w:div>
                <w:div w:id="105663994">
                  <w:marLeft w:val="0"/>
                  <w:marRight w:val="0"/>
                  <w:marTop w:val="0"/>
                  <w:marBottom w:val="0"/>
                  <w:divBdr>
                    <w:top w:val="none" w:sz="0" w:space="0" w:color="auto"/>
                    <w:left w:val="none" w:sz="0" w:space="0" w:color="auto"/>
                    <w:bottom w:val="none" w:sz="0" w:space="0" w:color="auto"/>
                    <w:right w:val="none" w:sz="0" w:space="0" w:color="auto"/>
                  </w:divBdr>
                </w:div>
                <w:div w:id="261694059">
                  <w:marLeft w:val="0"/>
                  <w:marRight w:val="0"/>
                  <w:marTop w:val="0"/>
                  <w:marBottom w:val="0"/>
                  <w:divBdr>
                    <w:top w:val="none" w:sz="0" w:space="0" w:color="auto"/>
                    <w:left w:val="none" w:sz="0" w:space="0" w:color="auto"/>
                    <w:bottom w:val="none" w:sz="0" w:space="0" w:color="auto"/>
                    <w:right w:val="none" w:sz="0" w:space="0" w:color="auto"/>
                  </w:divBdr>
                </w:div>
                <w:div w:id="70391975">
                  <w:marLeft w:val="0"/>
                  <w:marRight w:val="0"/>
                  <w:marTop w:val="0"/>
                  <w:marBottom w:val="0"/>
                  <w:divBdr>
                    <w:top w:val="none" w:sz="0" w:space="0" w:color="auto"/>
                    <w:left w:val="none" w:sz="0" w:space="0" w:color="auto"/>
                    <w:bottom w:val="none" w:sz="0" w:space="0" w:color="auto"/>
                    <w:right w:val="none" w:sz="0" w:space="0" w:color="auto"/>
                  </w:divBdr>
                </w:div>
                <w:div w:id="2054452805">
                  <w:marLeft w:val="0"/>
                  <w:marRight w:val="0"/>
                  <w:marTop w:val="0"/>
                  <w:marBottom w:val="0"/>
                  <w:divBdr>
                    <w:top w:val="none" w:sz="0" w:space="0" w:color="auto"/>
                    <w:left w:val="none" w:sz="0" w:space="0" w:color="auto"/>
                    <w:bottom w:val="none" w:sz="0" w:space="0" w:color="auto"/>
                    <w:right w:val="none" w:sz="0" w:space="0" w:color="auto"/>
                  </w:divBdr>
                </w:div>
              </w:divsChild>
            </w:div>
            <w:div w:id="445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4430</Words>
  <Characters>26583</Characters>
  <Application>Microsoft Office Word</Application>
  <DocSecurity>0</DocSecurity>
  <Lines>221</Lines>
  <Paragraphs>61</Paragraphs>
  <ScaleCrop>false</ScaleCrop>
  <Company/>
  <LinksUpToDate>false</LinksUpToDate>
  <CharactersWithSpaces>30952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2018-02-12T12:37:00Z</dcterms:created>
  <dcterms:modified xsi:type="dcterms:W3CDTF">2018-02-12T12:38:00Z</dcterms:modified>
</cp:coreProperties>
</file>