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5C9E" w14:textId="77777777" w:rsidR="00B15589" w:rsidRPr="00226310" w:rsidRDefault="00B15589" w:rsidP="00E84272">
      <w:pPr>
        <w:spacing w:after="0" w:line="240" w:lineRule="auto"/>
        <w:jc w:val="center"/>
        <w:rPr>
          <w:rFonts w:ascii="Bookman Old Style" w:eastAsia="Times New Roman" w:hAnsi="Bookman Old Style" w:cs="Arial"/>
          <w:b/>
          <w:color w:val="0000FF"/>
          <w:sz w:val="32"/>
          <w:szCs w:val="32"/>
          <w:lang w:eastAsia="pl-PL"/>
        </w:rPr>
      </w:pPr>
      <w:r w:rsidRPr="00226310">
        <w:rPr>
          <w:rFonts w:ascii="Bookman Old Style" w:eastAsia="Times New Roman" w:hAnsi="Bookman Old Style" w:cs="Arial"/>
          <w:b/>
          <w:color w:val="0000FF"/>
          <w:sz w:val="32"/>
          <w:szCs w:val="32"/>
          <w:lang w:eastAsia="pl-PL"/>
        </w:rPr>
        <w:t>Co to jest afrykański pomór świń?</w:t>
      </w:r>
    </w:p>
    <w:p w14:paraId="59D30DC3" w14:textId="77777777" w:rsidR="00B15589" w:rsidRPr="00CB664A" w:rsidRDefault="00B15589" w:rsidP="00B15589">
      <w:pPr>
        <w:spacing w:after="0"/>
        <w:rPr>
          <w:rFonts w:ascii="Bookman Old Style" w:eastAsia="Times New Roman" w:hAnsi="Bookman Old Style" w:cs="Arial"/>
          <w:szCs w:val="14"/>
          <w:lang w:eastAsia="pl-PL"/>
        </w:rPr>
      </w:pPr>
    </w:p>
    <w:p w14:paraId="10C3CF21" w14:textId="77777777" w:rsidR="00B15589" w:rsidRPr="00E84272" w:rsidRDefault="00B15589" w:rsidP="00E84272">
      <w:pPr>
        <w:spacing w:after="0"/>
        <w:jc w:val="center"/>
        <w:rPr>
          <w:rFonts w:ascii="Bookman Old Style" w:eastAsia="Times New Roman" w:hAnsi="Bookman Old Style" w:cs="Arial"/>
          <w:sz w:val="24"/>
          <w:szCs w:val="24"/>
          <w:lang w:eastAsia="pl-PL"/>
        </w:rPr>
      </w:pPr>
      <w:r w:rsidRPr="00E84272">
        <w:rPr>
          <w:rFonts w:ascii="Bookman Old Style" w:eastAsia="Times New Roman" w:hAnsi="Bookman Old Style" w:cs="Arial"/>
          <w:sz w:val="24"/>
          <w:szCs w:val="24"/>
          <w:lang w:eastAsia="pl-PL"/>
        </w:rPr>
        <w:t>Afrykański pomór świń (ASF) to</w:t>
      </w:r>
      <w:r w:rsidR="00E84272" w:rsidRPr="00E84272">
        <w:rPr>
          <w:rFonts w:ascii="Bookman Old Style" w:eastAsia="Times New Roman" w:hAnsi="Bookman Old Style" w:cs="Arial"/>
          <w:sz w:val="24"/>
          <w:szCs w:val="24"/>
          <w:lang w:eastAsia="pl-PL"/>
        </w:rPr>
        <w:t xml:space="preserve"> </w:t>
      </w:r>
      <w:r w:rsidRPr="00E84272">
        <w:rPr>
          <w:rFonts w:ascii="Bookman Old Style" w:eastAsia="Times New Roman" w:hAnsi="Bookman Old Style" w:cs="Arial"/>
          <w:sz w:val="24"/>
          <w:szCs w:val="24"/>
          <w:lang w:eastAsia="pl-PL"/>
        </w:rPr>
        <w:t>szybko szerząca się choroba wirusowa, na którą podatne są świnie domowe oraz dziki.</w:t>
      </w:r>
    </w:p>
    <w:p w14:paraId="42EDDDEF" w14:textId="77777777" w:rsidR="00E84272" w:rsidRPr="00E84272" w:rsidRDefault="00E84272" w:rsidP="00E84272">
      <w:pPr>
        <w:spacing w:after="0"/>
        <w:jc w:val="center"/>
        <w:rPr>
          <w:rFonts w:ascii="Bookman Old Style" w:eastAsia="Times New Roman" w:hAnsi="Bookman Old Style" w:cs="Arial"/>
          <w:sz w:val="24"/>
          <w:szCs w:val="24"/>
          <w:lang w:eastAsia="pl-PL"/>
        </w:rPr>
      </w:pPr>
    </w:p>
    <w:p w14:paraId="3A67F576" w14:textId="77777777" w:rsidR="00B15589" w:rsidRPr="00E84272" w:rsidRDefault="00B15589" w:rsidP="00E84272">
      <w:pPr>
        <w:spacing w:after="0"/>
        <w:jc w:val="center"/>
        <w:rPr>
          <w:rFonts w:ascii="Bookman Old Style" w:eastAsia="Times New Roman" w:hAnsi="Bookman Old Style" w:cs="Arial"/>
          <w:sz w:val="24"/>
          <w:szCs w:val="24"/>
          <w:lang w:eastAsia="pl-PL"/>
        </w:rPr>
      </w:pPr>
      <w:r w:rsidRPr="00E84272">
        <w:rPr>
          <w:rFonts w:ascii="Bookman Old Style" w:eastAsia="Times New Roman" w:hAnsi="Bookman Old Style" w:cs="Arial"/>
          <w:sz w:val="24"/>
          <w:szCs w:val="24"/>
          <w:lang w:eastAsia="pl-PL"/>
        </w:rPr>
        <w:t>Ludzie nie są wrażliwi na zakażenie ASF w związku, z czym choroba ta nie stwarza zagrożenia dla ich zdrowia i życia.</w:t>
      </w:r>
    </w:p>
    <w:p w14:paraId="41408F53" w14:textId="77777777" w:rsidR="00B15589" w:rsidRPr="00E84272" w:rsidRDefault="00B15589" w:rsidP="00E84272">
      <w:pPr>
        <w:spacing w:after="0"/>
        <w:jc w:val="center"/>
        <w:rPr>
          <w:rFonts w:ascii="Bookman Old Style" w:eastAsia="Times New Roman" w:hAnsi="Bookman Old Style" w:cs="Arial"/>
          <w:sz w:val="24"/>
          <w:szCs w:val="24"/>
          <w:lang w:eastAsia="pl-PL"/>
        </w:rPr>
      </w:pPr>
    </w:p>
    <w:p w14:paraId="57ABA724" w14:textId="77777777" w:rsidR="000909E9" w:rsidRDefault="000909E9" w:rsidP="000909E9">
      <w:pPr>
        <w:spacing w:after="0" w:line="240" w:lineRule="auto"/>
        <w:jc w:val="center"/>
        <w:rPr>
          <w:rFonts w:ascii="Bookman Old Style" w:eastAsia="Times New Roman" w:hAnsi="Bookman Old Style" w:cs="Arial"/>
          <w:b/>
          <w:sz w:val="24"/>
          <w:szCs w:val="24"/>
          <w:lang w:eastAsia="pl-PL"/>
        </w:rPr>
      </w:pPr>
      <w:r w:rsidRPr="00E84272">
        <w:rPr>
          <w:rFonts w:ascii="Bookman Old Style" w:eastAsia="Times New Roman" w:hAnsi="Bookman Old Style" w:cs="Arial"/>
          <w:b/>
          <w:sz w:val="24"/>
          <w:szCs w:val="24"/>
          <w:lang w:eastAsia="pl-PL"/>
        </w:rPr>
        <w:t>ASF jest zagrożeniem zarówno dla dużych, jak i małych gospodarstw.</w:t>
      </w:r>
    </w:p>
    <w:p w14:paraId="6F37F7B4" w14:textId="77777777" w:rsidR="000909E9" w:rsidRPr="00E84272" w:rsidRDefault="000909E9" w:rsidP="00E84272">
      <w:pPr>
        <w:spacing w:after="0"/>
        <w:jc w:val="center"/>
        <w:rPr>
          <w:rFonts w:ascii="Bookman Old Style" w:eastAsia="Times New Roman" w:hAnsi="Bookman Old Style" w:cs="Arial"/>
          <w:sz w:val="24"/>
          <w:szCs w:val="24"/>
          <w:lang w:eastAsia="pl-PL"/>
        </w:rPr>
      </w:pPr>
    </w:p>
    <w:p w14:paraId="5126963F" w14:textId="77777777" w:rsidR="00B15589" w:rsidRPr="002467D1" w:rsidRDefault="00B15589" w:rsidP="00B15589">
      <w:pPr>
        <w:spacing w:after="0" w:line="240" w:lineRule="auto"/>
        <w:jc w:val="center"/>
        <w:rPr>
          <w:rFonts w:ascii="Bookman Old Style" w:eastAsia="Times New Roman" w:hAnsi="Bookman Old Style" w:cs="Arial"/>
          <w:b/>
          <w:color w:val="0000FF"/>
          <w:sz w:val="24"/>
          <w:szCs w:val="24"/>
          <w:lang w:eastAsia="pl-PL"/>
        </w:rPr>
      </w:pPr>
      <w:r w:rsidRPr="002467D1">
        <w:rPr>
          <w:rFonts w:ascii="Bookman Old Style" w:eastAsia="Times New Roman" w:hAnsi="Bookman Old Style" w:cs="Arial"/>
          <w:b/>
          <w:color w:val="0000FF"/>
          <w:sz w:val="24"/>
          <w:szCs w:val="24"/>
          <w:lang w:eastAsia="pl-PL"/>
        </w:rPr>
        <w:t>Jak rozpoznać afrykański pomór świń?</w:t>
      </w:r>
    </w:p>
    <w:p w14:paraId="505ED16B" w14:textId="77777777" w:rsidR="00B15589" w:rsidRPr="00E84272" w:rsidRDefault="00B15589" w:rsidP="00B15589">
      <w:pPr>
        <w:spacing w:after="0" w:line="240" w:lineRule="auto"/>
        <w:rPr>
          <w:rFonts w:ascii="Bookman Old Style" w:eastAsia="Times New Roman" w:hAnsi="Bookman Old Style" w:cs="Arial"/>
          <w:sz w:val="24"/>
          <w:szCs w:val="24"/>
          <w:lang w:eastAsia="pl-PL"/>
        </w:rPr>
      </w:pPr>
    </w:p>
    <w:p w14:paraId="6094CA3D" w14:textId="77777777" w:rsidR="00B15589" w:rsidRPr="00E84272" w:rsidRDefault="00B15589" w:rsidP="00B15589">
      <w:pPr>
        <w:spacing w:after="0"/>
        <w:rPr>
          <w:rFonts w:ascii="Bookman Old Style" w:eastAsia="Times New Roman" w:hAnsi="Bookman Old Style" w:cs="Arial"/>
          <w:sz w:val="24"/>
          <w:szCs w:val="24"/>
          <w:lang w:eastAsia="pl-PL"/>
        </w:rPr>
      </w:pPr>
      <w:r w:rsidRPr="00E84272">
        <w:rPr>
          <w:rFonts w:ascii="Bookman Old Style" w:eastAsia="Times New Roman" w:hAnsi="Bookman Old Style" w:cs="Arial"/>
          <w:sz w:val="24"/>
          <w:szCs w:val="24"/>
          <w:lang w:eastAsia="pl-PL"/>
        </w:rPr>
        <w:t>U świń mogą pojawić się następujące objawy:</w:t>
      </w:r>
    </w:p>
    <w:p w14:paraId="471F743B" w14:textId="77777777" w:rsidR="00B15589" w:rsidRPr="00E84272" w:rsidRDefault="00B15589" w:rsidP="00E84272">
      <w:pPr>
        <w:pStyle w:val="Akapitzlist"/>
        <w:numPr>
          <w:ilvl w:val="0"/>
          <w:numId w:val="2"/>
        </w:numPr>
        <w:spacing w:after="0"/>
        <w:ind w:left="284" w:hanging="284"/>
        <w:jc w:val="both"/>
        <w:rPr>
          <w:rFonts w:ascii="Bookman Old Style" w:eastAsia="Times New Roman" w:hAnsi="Bookman Old Style" w:cs="Arial"/>
          <w:sz w:val="24"/>
          <w:szCs w:val="24"/>
          <w:lang w:eastAsia="pl-PL"/>
        </w:rPr>
      </w:pPr>
      <w:r w:rsidRPr="00E84272">
        <w:rPr>
          <w:rFonts w:ascii="Bookman Old Style" w:eastAsia="Times New Roman" w:hAnsi="Bookman Old Style" w:cs="Arial"/>
          <w:sz w:val="24"/>
          <w:szCs w:val="24"/>
          <w:lang w:eastAsia="pl-PL"/>
        </w:rPr>
        <w:t>wysoka gorączka, z tym że gorączkujące świnie mają początkowo zachowany apetyt i zachowują się normalnie;</w:t>
      </w:r>
    </w:p>
    <w:p w14:paraId="1CBACEC2" w14:textId="4680784B" w:rsidR="00B15589" w:rsidRPr="00E84272" w:rsidRDefault="00D51BF0" w:rsidP="00E84272">
      <w:pPr>
        <w:pStyle w:val="Akapitzlist"/>
        <w:numPr>
          <w:ilvl w:val="0"/>
          <w:numId w:val="2"/>
        </w:numPr>
        <w:spacing w:after="0"/>
        <w:ind w:left="284" w:hanging="284"/>
        <w:jc w:val="both"/>
        <w:rPr>
          <w:rFonts w:ascii="Bookman Old Style" w:eastAsia="Times New Roman" w:hAnsi="Bookman Old Style" w:cs="Arial"/>
          <w:sz w:val="24"/>
          <w:szCs w:val="24"/>
          <w:lang w:eastAsia="pl-PL"/>
        </w:rPr>
      </w:pPr>
      <w:r>
        <w:rPr>
          <w:rFonts w:ascii="Bookman Old Style" w:eastAsia="Times New Roman" w:hAnsi="Bookman Old Style" w:cs="Arial"/>
          <w:sz w:val="24"/>
          <w:szCs w:val="24"/>
          <w:lang w:eastAsia="pl-PL"/>
        </w:rPr>
        <w:t>nagłe</w:t>
      </w:r>
      <w:r w:rsidR="00B15589" w:rsidRPr="00E84272">
        <w:rPr>
          <w:rFonts w:ascii="Bookman Old Style" w:eastAsia="Times New Roman" w:hAnsi="Bookman Old Style" w:cs="Arial"/>
          <w:sz w:val="24"/>
          <w:szCs w:val="24"/>
          <w:lang w:eastAsia="pl-PL"/>
        </w:rPr>
        <w:t xml:space="preserve"> padnięcia świń;</w:t>
      </w:r>
    </w:p>
    <w:p w14:paraId="459A9B5A" w14:textId="77777777" w:rsidR="00B15589" w:rsidRPr="00E84272" w:rsidRDefault="00B15589" w:rsidP="00E84272">
      <w:pPr>
        <w:pStyle w:val="Akapitzlist"/>
        <w:numPr>
          <w:ilvl w:val="0"/>
          <w:numId w:val="2"/>
        </w:numPr>
        <w:spacing w:after="0"/>
        <w:ind w:left="284" w:hanging="284"/>
        <w:jc w:val="both"/>
        <w:rPr>
          <w:rFonts w:ascii="Bookman Old Style" w:eastAsia="Times New Roman" w:hAnsi="Bookman Old Style" w:cs="Arial"/>
          <w:sz w:val="24"/>
          <w:szCs w:val="24"/>
          <w:lang w:eastAsia="pl-PL"/>
        </w:rPr>
      </w:pPr>
      <w:r w:rsidRPr="00E84272">
        <w:rPr>
          <w:rFonts w:ascii="Bookman Old Style" w:eastAsia="Times New Roman" w:hAnsi="Bookman Old Style" w:cs="Arial"/>
          <w:sz w:val="24"/>
          <w:szCs w:val="24"/>
          <w:lang w:eastAsia="pl-PL"/>
        </w:rPr>
        <w:t>sinica skóry uszu, brzucha i boków ciała, drobne, lecz liczne wybroczyny w skórze;</w:t>
      </w:r>
    </w:p>
    <w:p w14:paraId="5746B259" w14:textId="77777777" w:rsidR="00B15589" w:rsidRPr="00E84272" w:rsidRDefault="00B15589" w:rsidP="00E84272">
      <w:pPr>
        <w:pStyle w:val="Akapitzlist"/>
        <w:numPr>
          <w:ilvl w:val="0"/>
          <w:numId w:val="2"/>
        </w:numPr>
        <w:spacing w:after="0"/>
        <w:ind w:left="284" w:hanging="284"/>
        <w:jc w:val="both"/>
        <w:rPr>
          <w:rFonts w:ascii="Bookman Old Style" w:eastAsia="Times New Roman" w:hAnsi="Bookman Old Style" w:cs="Arial"/>
          <w:sz w:val="24"/>
          <w:szCs w:val="24"/>
          <w:lang w:eastAsia="pl-PL"/>
        </w:rPr>
      </w:pPr>
      <w:r w:rsidRPr="00E84272">
        <w:rPr>
          <w:rFonts w:ascii="Bookman Old Style" w:eastAsia="Times New Roman" w:hAnsi="Bookman Old Style" w:cs="Arial"/>
          <w:sz w:val="24"/>
          <w:szCs w:val="24"/>
          <w:lang w:eastAsia="pl-PL"/>
        </w:rPr>
        <w:t>duszność, pienisty lub krwisty wypływ z nosa;</w:t>
      </w:r>
    </w:p>
    <w:p w14:paraId="4E34D453" w14:textId="77777777" w:rsidR="00B15589" w:rsidRPr="00E84272" w:rsidRDefault="00B15589" w:rsidP="00E84272">
      <w:pPr>
        <w:pStyle w:val="Akapitzlist"/>
        <w:numPr>
          <w:ilvl w:val="0"/>
          <w:numId w:val="2"/>
        </w:numPr>
        <w:spacing w:after="0"/>
        <w:ind w:left="284" w:hanging="284"/>
        <w:jc w:val="both"/>
        <w:rPr>
          <w:rFonts w:ascii="Bookman Old Style" w:eastAsia="Times New Roman" w:hAnsi="Bookman Old Style" w:cs="Arial"/>
          <w:sz w:val="24"/>
          <w:szCs w:val="24"/>
          <w:lang w:eastAsia="pl-PL"/>
        </w:rPr>
      </w:pPr>
      <w:r w:rsidRPr="00E84272">
        <w:rPr>
          <w:rFonts w:ascii="Bookman Old Style" w:eastAsia="Times New Roman" w:hAnsi="Bookman Old Style" w:cs="Arial"/>
          <w:sz w:val="24"/>
          <w:szCs w:val="24"/>
          <w:lang w:eastAsia="pl-PL"/>
        </w:rPr>
        <w:t>biegunka, często z domieszką krwi.</w:t>
      </w:r>
    </w:p>
    <w:p w14:paraId="5BC265BE" w14:textId="77777777" w:rsidR="002467D1" w:rsidRDefault="002467D1" w:rsidP="000909E9">
      <w:pPr>
        <w:spacing w:after="0" w:line="240" w:lineRule="auto"/>
        <w:rPr>
          <w:rFonts w:ascii="Bookman Old Style" w:eastAsia="Times New Roman" w:hAnsi="Bookman Old Style" w:cs="Arial"/>
          <w:b/>
          <w:sz w:val="24"/>
          <w:szCs w:val="24"/>
          <w:lang w:eastAsia="pl-PL"/>
        </w:rPr>
      </w:pPr>
    </w:p>
    <w:p w14:paraId="4BC611F3" w14:textId="77777777" w:rsidR="002467D1" w:rsidRPr="002467D1" w:rsidRDefault="002467D1" w:rsidP="002467D1">
      <w:pPr>
        <w:pStyle w:val="Default"/>
        <w:spacing w:line="276" w:lineRule="auto"/>
        <w:jc w:val="center"/>
        <w:rPr>
          <w:color w:val="0000FF"/>
        </w:rPr>
      </w:pPr>
      <w:r w:rsidRPr="002467D1">
        <w:rPr>
          <w:b/>
          <w:bCs/>
          <w:color w:val="0000FF"/>
        </w:rPr>
        <w:t>Podejrzewasz wystąpienie afrykańskiego pomoru świń</w:t>
      </w:r>
      <w:r>
        <w:rPr>
          <w:b/>
          <w:bCs/>
          <w:color w:val="0000FF"/>
        </w:rPr>
        <w:t xml:space="preserve"> </w:t>
      </w:r>
      <w:r w:rsidRPr="002467D1">
        <w:rPr>
          <w:b/>
          <w:bCs/>
          <w:color w:val="0000FF"/>
        </w:rPr>
        <w:t>?</w:t>
      </w:r>
    </w:p>
    <w:p w14:paraId="08AB6EA6" w14:textId="77777777" w:rsidR="002467D1" w:rsidRPr="002467D1" w:rsidRDefault="002467D1" w:rsidP="002467D1">
      <w:pPr>
        <w:pStyle w:val="Default"/>
        <w:spacing w:line="276" w:lineRule="auto"/>
        <w:jc w:val="both"/>
        <w:rPr>
          <w:rFonts w:cstheme="minorBidi"/>
          <w:color w:val="auto"/>
        </w:rPr>
      </w:pPr>
    </w:p>
    <w:p w14:paraId="33C081D7" w14:textId="77777777" w:rsidR="002467D1" w:rsidRDefault="002467D1" w:rsidP="002467D1">
      <w:pPr>
        <w:pStyle w:val="Default"/>
        <w:spacing w:line="276" w:lineRule="auto"/>
        <w:jc w:val="both"/>
        <w:rPr>
          <w:color w:val="auto"/>
        </w:rPr>
      </w:pPr>
      <w:r w:rsidRPr="002467D1">
        <w:rPr>
          <w:color w:val="auto"/>
        </w:rPr>
        <w:t xml:space="preserve">Posiadacz zwierząt, który zauważył objawy nasuwające podejrzenie choroby zakaźnej, jest zobowiązany do natychmiastowego zgłoszenia podejrzenia choroby (obowiązek ustawowy obwarowany sankcją karną). Zgłoszenie należy przekazać do powiatowego lekarza weterynarii bezpośrednio, albo za pośrednictwem lekarza weterynarii opiekującego się gospodarstwem lub właściwego miejscowo organu samorządu terytorialnego (wójta, burmistrza). </w:t>
      </w:r>
    </w:p>
    <w:p w14:paraId="2D1FB16F" w14:textId="77777777" w:rsidR="002467D1" w:rsidRPr="002467D1" w:rsidRDefault="002467D1" w:rsidP="002467D1">
      <w:pPr>
        <w:pStyle w:val="Default"/>
        <w:spacing w:line="276" w:lineRule="auto"/>
        <w:jc w:val="both"/>
        <w:rPr>
          <w:color w:val="auto"/>
        </w:rPr>
      </w:pPr>
    </w:p>
    <w:p w14:paraId="33E6C14C" w14:textId="77777777" w:rsidR="00B15589" w:rsidRPr="000909E9" w:rsidRDefault="00E84272" w:rsidP="00E84272">
      <w:pPr>
        <w:spacing w:after="0" w:line="240" w:lineRule="auto"/>
        <w:ind w:firstLine="426"/>
        <w:jc w:val="center"/>
        <w:rPr>
          <w:rFonts w:ascii="Bookman Old Style" w:eastAsia="Times New Roman" w:hAnsi="Bookman Old Style" w:cs="Arial"/>
          <w:b/>
          <w:color w:val="FF0000"/>
          <w:sz w:val="28"/>
          <w:szCs w:val="28"/>
          <w:lang w:eastAsia="pl-PL"/>
        </w:rPr>
      </w:pPr>
      <w:r w:rsidRPr="000909E9">
        <w:rPr>
          <w:rFonts w:ascii="Bookman Old Style" w:eastAsia="Times New Roman" w:hAnsi="Bookman Old Style" w:cs="Arial"/>
          <w:b/>
          <w:color w:val="FF0000"/>
          <w:sz w:val="28"/>
          <w:szCs w:val="28"/>
          <w:lang w:eastAsia="pl-PL"/>
        </w:rPr>
        <w:t xml:space="preserve">JAK ZAPOBIEGAĆ? </w:t>
      </w:r>
      <w:r w:rsidR="00B15589" w:rsidRPr="000909E9">
        <w:rPr>
          <w:rFonts w:ascii="Bookman Old Style" w:eastAsia="Times New Roman" w:hAnsi="Bookman Old Style" w:cs="Arial"/>
          <w:b/>
          <w:color w:val="FF0000"/>
          <w:sz w:val="28"/>
          <w:szCs w:val="28"/>
          <w:lang w:eastAsia="pl-PL"/>
        </w:rPr>
        <w:t>CO JEST WAŻNE?</w:t>
      </w:r>
    </w:p>
    <w:p w14:paraId="36924F83" w14:textId="77777777" w:rsidR="00B15589" w:rsidRPr="00E84272" w:rsidRDefault="00B15589" w:rsidP="00B15589">
      <w:pPr>
        <w:spacing w:after="0" w:line="240" w:lineRule="auto"/>
        <w:jc w:val="center"/>
        <w:rPr>
          <w:rFonts w:ascii="Bookman Old Style" w:eastAsia="Times New Roman" w:hAnsi="Bookman Old Style" w:cs="Arial"/>
          <w:b/>
          <w:sz w:val="24"/>
          <w:szCs w:val="24"/>
          <w:lang w:eastAsia="pl-PL"/>
        </w:rPr>
      </w:pPr>
    </w:p>
    <w:p w14:paraId="26011255" w14:textId="77777777" w:rsidR="00B15589" w:rsidRPr="00E84272" w:rsidRDefault="00B15589" w:rsidP="00D51BF0">
      <w:pPr>
        <w:pStyle w:val="Akapitzlist"/>
        <w:numPr>
          <w:ilvl w:val="0"/>
          <w:numId w:val="4"/>
        </w:numPr>
        <w:spacing w:after="0"/>
        <w:ind w:left="0" w:firstLine="0"/>
        <w:jc w:val="center"/>
        <w:rPr>
          <w:rFonts w:ascii="Bookman Old Style" w:eastAsia="Times New Roman" w:hAnsi="Bookman Old Style" w:cs="Arial"/>
          <w:b/>
          <w:sz w:val="24"/>
          <w:szCs w:val="24"/>
          <w:lang w:eastAsia="pl-PL"/>
        </w:rPr>
      </w:pPr>
      <w:r w:rsidRPr="00E84272">
        <w:rPr>
          <w:rFonts w:ascii="Bookman Old Style" w:eastAsia="Times New Roman" w:hAnsi="Bookman Old Style" w:cs="Arial"/>
          <w:b/>
          <w:sz w:val="24"/>
          <w:szCs w:val="24"/>
          <w:lang w:eastAsia="pl-PL"/>
        </w:rPr>
        <w:t>Bioasekuracja</w:t>
      </w:r>
    </w:p>
    <w:p w14:paraId="12291422" w14:textId="77777777" w:rsidR="00B15589" w:rsidRPr="00E84272" w:rsidRDefault="00B15589" w:rsidP="00D51BF0">
      <w:pPr>
        <w:spacing w:after="0"/>
        <w:jc w:val="center"/>
        <w:rPr>
          <w:rFonts w:ascii="Bookman Old Style" w:eastAsia="Times New Roman" w:hAnsi="Bookman Old Style" w:cs="Arial"/>
          <w:b/>
          <w:sz w:val="24"/>
          <w:szCs w:val="24"/>
          <w:lang w:eastAsia="pl-PL"/>
        </w:rPr>
      </w:pPr>
    </w:p>
    <w:p w14:paraId="4CF61A3E" w14:textId="77777777" w:rsidR="00B15589" w:rsidRPr="00E84272" w:rsidRDefault="00B15589" w:rsidP="00D51BF0">
      <w:pPr>
        <w:pStyle w:val="Akapitzlist"/>
        <w:numPr>
          <w:ilvl w:val="0"/>
          <w:numId w:val="3"/>
        </w:numPr>
        <w:spacing w:after="0"/>
        <w:ind w:left="0" w:firstLine="0"/>
        <w:jc w:val="center"/>
        <w:rPr>
          <w:rFonts w:ascii="Bookman Old Style" w:eastAsia="Times New Roman" w:hAnsi="Bookman Old Style" w:cs="Arial"/>
          <w:b/>
          <w:sz w:val="24"/>
          <w:szCs w:val="24"/>
          <w:lang w:eastAsia="pl-PL"/>
        </w:rPr>
      </w:pPr>
      <w:r w:rsidRPr="00E84272">
        <w:rPr>
          <w:rFonts w:ascii="Bookman Old Style" w:eastAsia="Times New Roman" w:hAnsi="Bookman Old Style" w:cs="Arial"/>
          <w:b/>
          <w:sz w:val="24"/>
          <w:szCs w:val="24"/>
          <w:lang w:eastAsia="pl-PL"/>
        </w:rPr>
        <w:t>Wprowadzanie zwierząt do gospodarstwa, ich zakup – wyłącznie sztuk oznakowanych i pochodzących z pewnego źródła/gospodarstwa, zarejestrowanego w ARiMR i będącego w rejestrach Powiatowego Lekarza Weterynarii</w:t>
      </w:r>
      <w:r w:rsidR="00E84272" w:rsidRPr="00E84272">
        <w:rPr>
          <w:rFonts w:ascii="Bookman Old Style" w:eastAsia="Times New Roman" w:hAnsi="Bookman Old Style" w:cs="Arial"/>
          <w:b/>
          <w:sz w:val="24"/>
          <w:szCs w:val="24"/>
          <w:lang w:eastAsia="pl-PL"/>
        </w:rPr>
        <w:t xml:space="preserve"> </w:t>
      </w:r>
      <w:r w:rsidRPr="00E84272">
        <w:rPr>
          <w:rFonts w:ascii="Bookman Old Style" w:eastAsia="Times New Roman" w:hAnsi="Bookman Old Style" w:cs="Arial"/>
          <w:b/>
          <w:sz w:val="24"/>
          <w:szCs w:val="24"/>
          <w:lang w:eastAsia="pl-PL"/>
        </w:rPr>
        <w:t>!</w:t>
      </w:r>
    </w:p>
    <w:p w14:paraId="185997B7" w14:textId="77777777" w:rsidR="00B15589" w:rsidRPr="00E84272" w:rsidRDefault="00B15589" w:rsidP="00D51BF0">
      <w:pPr>
        <w:spacing w:after="0"/>
        <w:jc w:val="center"/>
        <w:rPr>
          <w:rFonts w:ascii="Bookman Old Style" w:eastAsia="Times New Roman" w:hAnsi="Bookman Old Style" w:cs="Arial"/>
          <w:b/>
          <w:sz w:val="24"/>
          <w:szCs w:val="24"/>
          <w:lang w:eastAsia="pl-PL"/>
        </w:rPr>
      </w:pPr>
    </w:p>
    <w:p w14:paraId="401DFD21" w14:textId="0A3B3459" w:rsidR="00B15589" w:rsidRPr="00E84272" w:rsidRDefault="00B15589" w:rsidP="00D51BF0">
      <w:pPr>
        <w:pStyle w:val="Akapitzlist"/>
        <w:numPr>
          <w:ilvl w:val="0"/>
          <w:numId w:val="3"/>
        </w:numPr>
        <w:spacing w:after="0"/>
        <w:ind w:left="0" w:firstLine="0"/>
        <w:jc w:val="center"/>
        <w:rPr>
          <w:rFonts w:ascii="Bookman Old Style" w:eastAsia="Times New Roman" w:hAnsi="Bookman Old Style" w:cs="Arial"/>
          <w:b/>
          <w:sz w:val="24"/>
          <w:szCs w:val="24"/>
          <w:lang w:eastAsia="pl-PL"/>
        </w:rPr>
      </w:pPr>
      <w:r w:rsidRPr="00E84272">
        <w:rPr>
          <w:rFonts w:ascii="Bookman Old Style" w:eastAsia="Times New Roman" w:hAnsi="Bookman Old Style" w:cs="Arial"/>
          <w:b/>
          <w:sz w:val="24"/>
          <w:szCs w:val="24"/>
          <w:lang w:eastAsia="pl-PL"/>
        </w:rPr>
        <w:t>Zgłaszanie do lekarza weterynarii wolnej praktyki i do Powiatowego Lekarza Weterynarii przypadków padnięć świń i podejrzenia wystąpienia choroby zakaźnej w stadzie świń, przechowywanie ewidencji leczenia zwierząt.</w:t>
      </w:r>
    </w:p>
    <w:p w14:paraId="5984B6ED" w14:textId="77777777" w:rsidR="00B15589" w:rsidRPr="00E84272" w:rsidRDefault="00B15589" w:rsidP="00D51BF0">
      <w:pPr>
        <w:spacing w:after="0"/>
        <w:jc w:val="center"/>
        <w:rPr>
          <w:rFonts w:ascii="Bookman Old Style" w:eastAsia="Times New Roman" w:hAnsi="Bookman Old Style" w:cs="Arial"/>
          <w:b/>
          <w:sz w:val="24"/>
          <w:szCs w:val="24"/>
          <w:lang w:eastAsia="pl-PL"/>
        </w:rPr>
      </w:pPr>
    </w:p>
    <w:p w14:paraId="536A7711" w14:textId="77777777" w:rsidR="00B15589" w:rsidRDefault="00B15589" w:rsidP="00D51BF0">
      <w:pPr>
        <w:pStyle w:val="Akapitzlist"/>
        <w:numPr>
          <w:ilvl w:val="0"/>
          <w:numId w:val="3"/>
        </w:numPr>
        <w:spacing w:after="0"/>
        <w:ind w:left="0" w:firstLine="0"/>
        <w:jc w:val="center"/>
        <w:rPr>
          <w:rFonts w:ascii="Bookman Old Style" w:eastAsia="Times New Roman" w:hAnsi="Bookman Old Style" w:cs="Arial"/>
          <w:b/>
          <w:sz w:val="24"/>
          <w:szCs w:val="24"/>
          <w:lang w:eastAsia="pl-PL"/>
        </w:rPr>
      </w:pPr>
      <w:r w:rsidRPr="00E84272">
        <w:rPr>
          <w:rFonts w:ascii="Bookman Old Style" w:eastAsia="Times New Roman" w:hAnsi="Bookman Old Style" w:cs="Arial"/>
          <w:b/>
          <w:sz w:val="24"/>
          <w:szCs w:val="24"/>
          <w:lang w:eastAsia="pl-PL"/>
        </w:rPr>
        <w:t>Bieżąca aktualizacja stanu świń w księdze rejestracji i w ARiMR.</w:t>
      </w:r>
    </w:p>
    <w:p w14:paraId="3666A044" w14:textId="77777777" w:rsidR="00B33374" w:rsidRPr="00B33374" w:rsidRDefault="00B33374" w:rsidP="00D51BF0">
      <w:pPr>
        <w:pStyle w:val="Akapitzlist"/>
        <w:ind w:left="0"/>
        <w:rPr>
          <w:rFonts w:ascii="Bookman Old Style" w:eastAsia="Times New Roman" w:hAnsi="Bookman Old Style" w:cs="Arial"/>
          <w:b/>
          <w:sz w:val="24"/>
          <w:szCs w:val="24"/>
          <w:lang w:eastAsia="pl-PL"/>
        </w:rPr>
      </w:pPr>
    </w:p>
    <w:p w14:paraId="1A1F296C" w14:textId="4C32BC0F" w:rsidR="00B33374" w:rsidRPr="00B33374" w:rsidRDefault="00B33374" w:rsidP="00D51BF0">
      <w:pPr>
        <w:pStyle w:val="Akapitzlist"/>
        <w:numPr>
          <w:ilvl w:val="0"/>
          <w:numId w:val="3"/>
        </w:numPr>
        <w:spacing w:after="0"/>
        <w:ind w:left="0" w:firstLine="0"/>
        <w:jc w:val="center"/>
        <w:rPr>
          <w:rFonts w:ascii="Bookman Old Style" w:eastAsia="Times New Roman" w:hAnsi="Bookman Old Style" w:cs="Arial"/>
          <w:b/>
          <w:sz w:val="24"/>
          <w:szCs w:val="24"/>
          <w:lang w:eastAsia="pl-PL"/>
        </w:rPr>
      </w:pPr>
      <w:r>
        <w:rPr>
          <w:rFonts w:ascii="Bookman Old Style" w:eastAsia="Times New Roman" w:hAnsi="Bookman Old Style" w:cs="Arial"/>
          <w:b/>
          <w:sz w:val="24"/>
          <w:szCs w:val="24"/>
          <w:lang w:eastAsia="pl-PL"/>
        </w:rPr>
        <w:t>Przekazywanie p</w:t>
      </w:r>
      <w:r w:rsidRPr="00C71FC6">
        <w:rPr>
          <w:rFonts w:ascii="Bookman Old Style" w:eastAsia="Times New Roman" w:hAnsi="Bookman Old Style" w:cs="Arial"/>
          <w:b/>
          <w:sz w:val="24"/>
          <w:szCs w:val="24"/>
          <w:lang w:eastAsia="pl-PL"/>
        </w:rPr>
        <w:t>adł</w:t>
      </w:r>
      <w:r>
        <w:rPr>
          <w:rFonts w:ascii="Bookman Old Style" w:eastAsia="Times New Roman" w:hAnsi="Bookman Old Style" w:cs="Arial"/>
          <w:b/>
          <w:sz w:val="24"/>
          <w:szCs w:val="24"/>
          <w:lang w:eastAsia="pl-PL"/>
        </w:rPr>
        <w:t>ych</w:t>
      </w:r>
      <w:r w:rsidRPr="00C71FC6">
        <w:rPr>
          <w:rFonts w:ascii="Bookman Old Style" w:eastAsia="Times New Roman" w:hAnsi="Bookman Old Style" w:cs="Arial"/>
          <w:b/>
          <w:sz w:val="24"/>
          <w:szCs w:val="24"/>
          <w:lang w:eastAsia="pl-PL"/>
        </w:rPr>
        <w:t xml:space="preserve"> zwierz</w:t>
      </w:r>
      <w:r>
        <w:rPr>
          <w:rFonts w:ascii="Bookman Old Style" w:eastAsia="Times New Roman" w:hAnsi="Bookman Old Style" w:cs="Arial"/>
          <w:b/>
          <w:sz w:val="24"/>
          <w:szCs w:val="24"/>
          <w:lang w:eastAsia="pl-PL"/>
        </w:rPr>
        <w:t>ąt</w:t>
      </w:r>
      <w:r w:rsidRPr="00C71FC6">
        <w:rPr>
          <w:rFonts w:ascii="Bookman Old Style" w:eastAsia="Times New Roman" w:hAnsi="Bookman Old Style" w:cs="Arial"/>
          <w:b/>
          <w:sz w:val="24"/>
          <w:szCs w:val="24"/>
          <w:lang w:eastAsia="pl-PL"/>
        </w:rPr>
        <w:t xml:space="preserve"> do unieszkodliwiania</w:t>
      </w:r>
      <w:r>
        <w:rPr>
          <w:rFonts w:ascii="Bookman Old Style" w:eastAsia="Times New Roman" w:hAnsi="Bookman Old Style" w:cs="Arial"/>
          <w:b/>
          <w:sz w:val="24"/>
          <w:szCs w:val="24"/>
          <w:lang w:eastAsia="pl-PL"/>
        </w:rPr>
        <w:t xml:space="preserve"> </w:t>
      </w:r>
      <w:r w:rsidRPr="00C71FC6">
        <w:rPr>
          <w:rFonts w:ascii="Bookman Old Style" w:eastAsia="Times New Roman" w:hAnsi="Bookman Old Style" w:cs="Arial"/>
          <w:b/>
          <w:sz w:val="24"/>
          <w:szCs w:val="24"/>
          <w:lang w:eastAsia="pl-PL"/>
        </w:rPr>
        <w:t>w zakładach utylizacyjnych</w:t>
      </w:r>
    </w:p>
    <w:p w14:paraId="3BB7407A" w14:textId="77777777" w:rsidR="00D51BF0" w:rsidRDefault="00D51BF0" w:rsidP="00D51BF0">
      <w:pPr>
        <w:spacing w:after="0" w:line="240" w:lineRule="auto"/>
        <w:rPr>
          <w:rFonts w:ascii="Bookman Old Style" w:eastAsia="Times New Roman" w:hAnsi="Bookman Old Style" w:cs="Arial"/>
          <w:b/>
          <w:color w:val="FF0000"/>
          <w:sz w:val="28"/>
          <w:szCs w:val="14"/>
          <w:lang w:eastAsia="pl-PL"/>
        </w:rPr>
      </w:pPr>
    </w:p>
    <w:p w14:paraId="7FF1A330" w14:textId="77777777" w:rsidR="00D51BF0" w:rsidRDefault="00D51BF0" w:rsidP="00D51BF0">
      <w:pPr>
        <w:spacing w:after="0" w:line="240" w:lineRule="auto"/>
        <w:rPr>
          <w:rFonts w:ascii="Bookman Old Style" w:eastAsia="Times New Roman" w:hAnsi="Bookman Old Style" w:cs="Arial"/>
          <w:b/>
          <w:color w:val="FF0000"/>
          <w:sz w:val="28"/>
          <w:szCs w:val="14"/>
          <w:lang w:eastAsia="pl-PL"/>
        </w:rPr>
      </w:pPr>
    </w:p>
    <w:p w14:paraId="64B21FA9" w14:textId="77777777" w:rsidR="00D51BF0" w:rsidRDefault="00D51BF0" w:rsidP="00D51BF0">
      <w:pPr>
        <w:spacing w:after="0" w:line="240" w:lineRule="auto"/>
        <w:rPr>
          <w:rFonts w:ascii="Bookman Old Style" w:eastAsia="Times New Roman" w:hAnsi="Bookman Old Style" w:cs="Arial"/>
          <w:b/>
          <w:color w:val="FF0000"/>
          <w:sz w:val="28"/>
          <w:szCs w:val="14"/>
          <w:lang w:eastAsia="pl-PL"/>
        </w:rPr>
      </w:pPr>
    </w:p>
    <w:p w14:paraId="151DF547" w14:textId="740E53CF" w:rsidR="00B15589" w:rsidRPr="00AA5341" w:rsidRDefault="00B15589" w:rsidP="00D51BF0">
      <w:pPr>
        <w:spacing w:after="0" w:line="240" w:lineRule="auto"/>
        <w:jc w:val="center"/>
        <w:rPr>
          <w:rFonts w:ascii="Bookman Old Style" w:eastAsia="Times New Roman" w:hAnsi="Bookman Old Style" w:cs="Arial"/>
          <w:b/>
          <w:sz w:val="18"/>
          <w:szCs w:val="14"/>
          <w:lang w:eastAsia="pl-PL"/>
        </w:rPr>
      </w:pPr>
      <w:r w:rsidRPr="00AA5341">
        <w:rPr>
          <w:rFonts w:ascii="Bookman Old Style" w:eastAsia="Times New Roman" w:hAnsi="Bookman Old Style" w:cs="Arial"/>
          <w:b/>
          <w:color w:val="FF0000"/>
          <w:sz w:val="28"/>
          <w:szCs w:val="14"/>
          <w:lang w:eastAsia="pl-PL"/>
        </w:rPr>
        <w:lastRenderedPageBreak/>
        <w:t>PODSTAWA TO BIOASEKURACJA</w:t>
      </w:r>
    </w:p>
    <w:p w14:paraId="395758A5" w14:textId="77777777" w:rsidR="00B15589" w:rsidRDefault="00B15589" w:rsidP="00B15589">
      <w:pPr>
        <w:spacing w:after="0" w:line="240" w:lineRule="auto"/>
        <w:rPr>
          <w:rFonts w:ascii="Bookman Old Style" w:eastAsia="Times New Roman" w:hAnsi="Bookman Old Style" w:cs="Arial"/>
          <w:sz w:val="14"/>
          <w:szCs w:val="14"/>
          <w:lang w:eastAsia="pl-PL"/>
        </w:rPr>
      </w:pPr>
    </w:p>
    <w:p w14:paraId="336EDD81" w14:textId="5D8A2EBC" w:rsidR="00B15589" w:rsidRPr="00226310" w:rsidRDefault="00B15589" w:rsidP="00B33374">
      <w:pPr>
        <w:pStyle w:val="Akapitzlist"/>
        <w:numPr>
          <w:ilvl w:val="0"/>
          <w:numId w:val="7"/>
        </w:numPr>
        <w:spacing w:line="360" w:lineRule="auto"/>
        <w:ind w:left="426" w:hanging="426"/>
        <w:jc w:val="both"/>
        <w:rPr>
          <w:rFonts w:ascii="Bookman Old Style" w:eastAsia="Times New Roman" w:hAnsi="Bookman Old Style" w:cs="Arial"/>
          <w:lang w:eastAsia="pl-PL"/>
        </w:rPr>
      </w:pPr>
      <w:r w:rsidRPr="00226310">
        <w:rPr>
          <w:rFonts w:ascii="Bookman Old Style" w:eastAsia="Times New Roman" w:hAnsi="Bookman Old Style" w:cs="Arial"/>
          <w:lang w:eastAsia="pl-PL"/>
        </w:rPr>
        <w:t>szczelne ogrodzenie gospodarstwa i zabezpieczenie chlewni przed osobami postronnymi oraz dzikami i zwierzętami domowymi,</w:t>
      </w:r>
    </w:p>
    <w:p w14:paraId="192FCDD2" w14:textId="2823C9F1" w:rsidR="0021086D" w:rsidRPr="00226310" w:rsidRDefault="0021086D" w:rsidP="00B33374">
      <w:pPr>
        <w:pStyle w:val="Akapitzlist"/>
        <w:numPr>
          <w:ilvl w:val="0"/>
          <w:numId w:val="7"/>
        </w:numPr>
        <w:spacing w:line="360" w:lineRule="auto"/>
        <w:ind w:left="426" w:hanging="426"/>
        <w:jc w:val="both"/>
        <w:rPr>
          <w:rFonts w:ascii="Bookman Old Style" w:eastAsia="Times New Roman" w:hAnsi="Bookman Old Style" w:cs="Arial"/>
          <w:lang w:eastAsia="pl-PL"/>
        </w:rPr>
      </w:pPr>
      <w:r w:rsidRPr="00226310">
        <w:rPr>
          <w:rFonts w:ascii="Bookman Old Style" w:eastAsia="Times New Roman" w:hAnsi="Bookman Old Style" w:cs="Arial"/>
          <w:lang w:eastAsia="pl-PL"/>
        </w:rPr>
        <w:t>karmienie świń paszą zabezpieczoną przez dostępem zwierząt dzikich i domowych,</w:t>
      </w:r>
    </w:p>
    <w:p w14:paraId="5C7DC94B" w14:textId="1EC84FED" w:rsidR="00226310" w:rsidRPr="00226310" w:rsidRDefault="002334F0" w:rsidP="002334F0">
      <w:pPr>
        <w:pStyle w:val="Akapitzlist"/>
        <w:numPr>
          <w:ilvl w:val="0"/>
          <w:numId w:val="7"/>
        </w:numPr>
        <w:spacing w:line="360" w:lineRule="auto"/>
        <w:ind w:left="426" w:hanging="426"/>
        <w:jc w:val="both"/>
        <w:rPr>
          <w:rFonts w:ascii="Bookman Old Style" w:eastAsia="Times New Roman" w:hAnsi="Bookman Old Style" w:cs="Arial"/>
          <w:lang w:eastAsia="pl-PL"/>
        </w:rPr>
      </w:pPr>
      <w:r w:rsidRPr="00226310">
        <w:rPr>
          <w:rFonts w:ascii="Bookman Old Style" w:eastAsia="Times New Roman" w:hAnsi="Bookman Old Style" w:cs="Arial"/>
          <w:lang w:eastAsia="pl-PL"/>
        </w:rPr>
        <w:t>używanie słomy</w:t>
      </w:r>
      <w:r w:rsidR="00226310" w:rsidRPr="00226310">
        <w:rPr>
          <w:rFonts w:ascii="Bookman Old Style" w:eastAsia="Times New Roman" w:hAnsi="Bookman Old Style" w:cs="Arial"/>
          <w:lang w:eastAsia="pl-PL"/>
        </w:rPr>
        <w:t xml:space="preserve"> na ściółkę składowanej w miejscu niedostępnym dla dzików przez co najmniej 90 dni przed jej wykorzystaniem,</w:t>
      </w:r>
    </w:p>
    <w:p w14:paraId="3F346DF6" w14:textId="203DC074" w:rsidR="002334F0" w:rsidRPr="00226310" w:rsidRDefault="00226310" w:rsidP="002334F0">
      <w:pPr>
        <w:pStyle w:val="Akapitzlist"/>
        <w:numPr>
          <w:ilvl w:val="0"/>
          <w:numId w:val="7"/>
        </w:numPr>
        <w:spacing w:line="360" w:lineRule="auto"/>
        <w:ind w:left="426" w:hanging="426"/>
        <w:jc w:val="both"/>
        <w:rPr>
          <w:rFonts w:ascii="Bookman Old Style" w:eastAsia="Times New Roman" w:hAnsi="Bookman Old Style" w:cs="Arial"/>
          <w:lang w:eastAsia="pl-PL"/>
        </w:rPr>
      </w:pPr>
      <w:r w:rsidRPr="00226310">
        <w:rPr>
          <w:rFonts w:ascii="Bookman Old Style" w:eastAsia="Times New Roman" w:hAnsi="Bookman Old Style" w:cs="Arial"/>
          <w:lang w:eastAsia="pl-PL"/>
        </w:rPr>
        <w:t xml:space="preserve"> karmienie świń zielonką lub ziarnem</w:t>
      </w:r>
      <w:r w:rsidR="002334F0" w:rsidRPr="00226310">
        <w:rPr>
          <w:rFonts w:ascii="Bookman Old Style" w:eastAsia="Times New Roman" w:hAnsi="Bookman Old Style" w:cs="Arial"/>
          <w:lang w:eastAsia="pl-PL"/>
        </w:rPr>
        <w:t xml:space="preserve"> </w:t>
      </w:r>
      <w:r w:rsidRPr="00226310">
        <w:rPr>
          <w:rFonts w:ascii="Bookman Old Style" w:eastAsia="Times New Roman" w:hAnsi="Bookman Old Style" w:cs="Arial"/>
          <w:lang w:eastAsia="pl-PL"/>
        </w:rPr>
        <w:t>składowan</w:t>
      </w:r>
      <w:r w:rsidR="00942114">
        <w:rPr>
          <w:rFonts w:ascii="Bookman Old Style" w:eastAsia="Times New Roman" w:hAnsi="Bookman Old Style" w:cs="Arial"/>
          <w:lang w:eastAsia="pl-PL"/>
        </w:rPr>
        <w:t>ym</w:t>
      </w:r>
      <w:r w:rsidRPr="00226310">
        <w:rPr>
          <w:rFonts w:ascii="Bookman Old Style" w:eastAsia="Times New Roman" w:hAnsi="Bookman Old Style" w:cs="Arial"/>
          <w:lang w:eastAsia="pl-PL"/>
        </w:rPr>
        <w:t xml:space="preserve"> w miejscu niedostępnym dla dzików przez co najmniej </w:t>
      </w:r>
      <w:r w:rsidRPr="00226310">
        <w:rPr>
          <w:rFonts w:ascii="Bookman Old Style" w:eastAsia="Times New Roman" w:hAnsi="Bookman Old Style" w:cs="Arial"/>
          <w:lang w:eastAsia="pl-PL"/>
        </w:rPr>
        <w:t>3</w:t>
      </w:r>
      <w:r w:rsidRPr="00226310">
        <w:rPr>
          <w:rFonts w:ascii="Bookman Old Style" w:eastAsia="Times New Roman" w:hAnsi="Bookman Old Style" w:cs="Arial"/>
          <w:lang w:eastAsia="pl-PL"/>
        </w:rPr>
        <w:t>0 dni przed wykorzystaniem,</w:t>
      </w:r>
    </w:p>
    <w:p w14:paraId="4EF4FB48" w14:textId="700D8423" w:rsidR="0021086D" w:rsidRPr="00226310" w:rsidRDefault="0021086D" w:rsidP="0021086D">
      <w:pPr>
        <w:pStyle w:val="Akapitzlist"/>
        <w:numPr>
          <w:ilvl w:val="0"/>
          <w:numId w:val="7"/>
        </w:numPr>
        <w:spacing w:line="360" w:lineRule="auto"/>
        <w:ind w:left="426" w:hanging="426"/>
        <w:jc w:val="both"/>
        <w:rPr>
          <w:rFonts w:ascii="Bookman Old Style" w:eastAsia="Times New Roman" w:hAnsi="Bookman Old Style" w:cs="Arial"/>
          <w:lang w:eastAsia="pl-PL"/>
        </w:rPr>
      </w:pPr>
      <w:r w:rsidRPr="00226310">
        <w:rPr>
          <w:rFonts w:ascii="Bookman Old Style" w:eastAsia="Times New Roman" w:hAnsi="Bookman Old Style" w:cs="Arial"/>
          <w:lang w:eastAsia="pl-PL"/>
        </w:rPr>
        <w:t>zabezpieczeni</w:t>
      </w:r>
      <w:r w:rsidRPr="00226310">
        <w:rPr>
          <w:rFonts w:ascii="Bookman Old Style" w:eastAsia="Times New Roman" w:hAnsi="Bookman Old Style" w:cs="Arial"/>
          <w:lang w:eastAsia="pl-PL"/>
        </w:rPr>
        <w:t>e</w:t>
      </w:r>
      <w:r w:rsidRPr="00226310">
        <w:rPr>
          <w:rFonts w:ascii="Bookman Old Style" w:eastAsia="Times New Roman" w:hAnsi="Bookman Old Style" w:cs="Arial"/>
          <w:lang w:eastAsia="pl-PL"/>
        </w:rPr>
        <w:t xml:space="preserve"> wjazdu/wejścia na teren gospodarstwa i wejść do budynków inwentarskich</w:t>
      </w:r>
      <w:r w:rsidRPr="00226310">
        <w:rPr>
          <w:rFonts w:ascii="Bookman Old Style" w:eastAsia="Times New Roman" w:hAnsi="Bookman Old Style" w:cs="Arial"/>
          <w:lang w:eastAsia="pl-PL"/>
        </w:rPr>
        <w:t xml:space="preserve"> poprzez </w:t>
      </w:r>
      <w:r w:rsidRPr="00226310">
        <w:rPr>
          <w:rFonts w:ascii="Bookman Old Style" w:eastAsia="Times New Roman" w:hAnsi="Bookman Old Style" w:cs="Arial"/>
          <w:lang w:eastAsia="pl-PL"/>
        </w:rPr>
        <w:t xml:space="preserve">wyłożenie mat dezynfekcyjnych </w:t>
      </w:r>
      <w:r w:rsidRPr="00226310">
        <w:rPr>
          <w:rFonts w:ascii="Bookman Old Style" w:eastAsia="Times New Roman" w:hAnsi="Bookman Old Style" w:cs="Arial"/>
          <w:lang w:eastAsia="pl-PL"/>
        </w:rPr>
        <w:t>nasączonych odpowiednio środkiem dezynfekcyjnym</w:t>
      </w:r>
      <w:r w:rsidRPr="00226310">
        <w:rPr>
          <w:rFonts w:ascii="Bookman Old Style" w:eastAsia="Times New Roman" w:hAnsi="Bookman Old Style" w:cs="Arial"/>
          <w:lang w:eastAsia="pl-PL"/>
        </w:rPr>
        <w:t>,</w:t>
      </w:r>
    </w:p>
    <w:p w14:paraId="596B56E0" w14:textId="4B7C4E14" w:rsidR="00B15589" w:rsidRPr="00226310" w:rsidRDefault="008B7F72" w:rsidP="00B33374">
      <w:pPr>
        <w:pStyle w:val="Akapitzlist"/>
        <w:numPr>
          <w:ilvl w:val="0"/>
          <w:numId w:val="7"/>
        </w:numPr>
        <w:spacing w:line="360" w:lineRule="auto"/>
        <w:ind w:left="426" w:hanging="426"/>
        <w:jc w:val="both"/>
        <w:rPr>
          <w:rFonts w:ascii="Bookman Old Style" w:eastAsia="Times New Roman" w:hAnsi="Bookman Old Style" w:cs="Arial"/>
          <w:lang w:eastAsia="pl-PL"/>
        </w:rPr>
      </w:pPr>
      <w:r w:rsidRPr="00226310">
        <w:rPr>
          <w:rFonts w:ascii="Bookman Old Style" w:eastAsia="Times New Roman" w:hAnsi="Bookman Old Style" w:cs="Arial"/>
          <w:lang w:eastAsia="pl-PL"/>
        </w:rPr>
        <w:t>używanie</w:t>
      </w:r>
      <w:r w:rsidR="00B33374" w:rsidRPr="00226310">
        <w:rPr>
          <w:rFonts w:ascii="Bookman Old Style" w:eastAsia="Times New Roman" w:hAnsi="Bookman Old Style" w:cs="Arial"/>
          <w:lang w:eastAsia="pl-PL"/>
        </w:rPr>
        <w:t xml:space="preserve"> odzieży ochronnej oraz butów</w:t>
      </w:r>
      <w:r w:rsidRPr="00226310">
        <w:rPr>
          <w:rFonts w:ascii="Bookman Old Style" w:eastAsia="Times New Roman" w:hAnsi="Bookman Old Style" w:cs="Arial"/>
          <w:lang w:eastAsia="pl-PL"/>
        </w:rPr>
        <w:t xml:space="preserve"> ochronnych,</w:t>
      </w:r>
      <w:r w:rsidR="00B33374" w:rsidRPr="00226310">
        <w:rPr>
          <w:rFonts w:ascii="Bookman Old Style" w:eastAsia="Times New Roman" w:hAnsi="Bookman Old Style" w:cs="Arial"/>
          <w:lang w:eastAsia="pl-PL"/>
        </w:rPr>
        <w:t xml:space="preserve"> </w:t>
      </w:r>
      <w:r w:rsidRPr="00226310">
        <w:rPr>
          <w:rFonts w:ascii="Bookman Old Style" w:eastAsia="Times New Roman" w:hAnsi="Bookman Old Style" w:cs="Arial"/>
          <w:lang w:eastAsia="pl-PL"/>
        </w:rPr>
        <w:t>odrębnych dla każdego obiektu</w:t>
      </w:r>
      <w:r w:rsidRPr="00226310">
        <w:rPr>
          <w:rFonts w:ascii="Bookman Old Style" w:eastAsia="Times New Roman" w:hAnsi="Bookman Old Style" w:cs="Arial"/>
          <w:lang w:eastAsia="pl-PL"/>
        </w:rPr>
        <w:t xml:space="preserve">, w którym przetrzymywane są świnie, </w:t>
      </w:r>
      <w:r w:rsidR="0021086D" w:rsidRPr="00226310">
        <w:rPr>
          <w:rFonts w:ascii="Bookman Old Style" w:eastAsia="Times New Roman" w:hAnsi="Bookman Old Style" w:cs="Arial"/>
          <w:lang w:eastAsia="pl-PL"/>
        </w:rPr>
        <w:t xml:space="preserve"> </w:t>
      </w:r>
    </w:p>
    <w:p w14:paraId="292616AF" w14:textId="77777777" w:rsidR="00B15589" w:rsidRPr="00226310" w:rsidRDefault="00B15589" w:rsidP="00B33374">
      <w:pPr>
        <w:pStyle w:val="Akapitzlist"/>
        <w:numPr>
          <w:ilvl w:val="0"/>
          <w:numId w:val="7"/>
        </w:numPr>
        <w:spacing w:line="360" w:lineRule="auto"/>
        <w:ind w:left="426" w:hanging="426"/>
        <w:jc w:val="both"/>
        <w:rPr>
          <w:rFonts w:ascii="Bookman Old Style" w:eastAsia="Times New Roman" w:hAnsi="Bookman Old Style" w:cs="Arial"/>
          <w:lang w:eastAsia="pl-PL"/>
        </w:rPr>
      </w:pPr>
      <w:r w:rsidRPr="00226310">
        <w:rPr>
          <w:rFonts w:ascii="Bookman Old Style" w:eastAsia="Times New Roman" w:hAnsi="Bookman Old Style" w:cs="Arial"/>
          <w:lang w:eastAsia="pl-PL"/>
        </w:rPr>
        <w:t>bieżące odkażanie i oczyszczanie narzędzi oraz sprzętu wykorzystywanego do obsługi świń,</w:t>
      </w:r>
    </w:p>
    <w:p w14:paraId="3540FCE2" w14:textId="77777777" w:rsidR="00B15589" w:rsidRPr="00226310" w:rsidRDefault="00B15589" w:rsidP="00B33374">
      <w:pPr>
        <w:pStyle w:val="Akapitzlist"/>
        <w:numPr>
          <w:ilvl w:val="0"/>
          <w:numId w:val="7"/>
        </w:numPr>
        <w:spacing w:line="360" w:lineRule="auto"/>
        <w:ind w:left="426" w:hanging="426"/>
        <w:jc w:val="both"/>
        <w:rPr>
          <w:rFonts w:ascii="Bookman Old Style" w:eastAsia="Times New Roman" w:hAnsi="Bookman Old Style" w:cs="Arial"/>
          <w:lang w:eastAsia="pl-PL"/>
        </w:rPr>
      </w:pPr>
      <w:r w:rsidRPr="00226310">
        <w:rPr>
          <w:rFonts w:ascii="Bookman Old Style" w:eastAsia="Times New Roman" w:hAnsi="Bookman Old Style" w:cs="Arial"/>
          <w:lang w:eastAsia="pl-PL"/>
        </w:rPr>
        <w:t xml:space="preserve">nie </w:t>
      </w:r>
      <w:r w:rsidR="00B33374" w:rsidRPr="00226310">
        <w:rPr>
          <w:rFonts w:ascii="Bookman Old Style" w:eastAsia="Times New Roman" w:hAnsi="Bookman Old Style" w:cs="Arial"/>
          <w:lang w:eastAsia="pl-PL"/>
        </w:rPr>
        <w:t>wnoszenie</w:t>
      </w:r>
      <w:r w:rsidRPr="00226310">
        <w:rPr>
          <w:rFonts w:ascii="Bookman Old Style" w:eastAsia="Times New Roman" w:hAnsi="Bookman Old Style" w:cs="Arial"/>
          <w:lang w:eastAsia="pl-PL"/>
        </w:rPr>
        <w:t xml:space="preserve"> na teren gospodarstwa utrzymującego świnie: zwłok dzików, tusz dzików i ich części, oraz sprzętu mogącego mieć kontakt z dzikami,</w:t>
      </w:r>
    </w:p>
    <w:p w14:paraId="1932449E" w14:textId="1406A239" w:rsidR="00B15589" w:rsidRPr="00226310" w:rsidRDefault="00B15589" w:rsidP="00B33374">
      <w:pPr>
        <w:pStyle w:val="Akapitzlist"/>
        <w:numPr>
          <w:ilvl w:val="0"/>
          <w:numId w:val="7"/>
        </w:numPr>
        <w:spacing w:line="360" w:lineRule="auto"/>
        <w:ind w:left="426" w:hanging="426"/>
        <w:jc w:val="both"/>
        <w:rPr>
          <w:rFonts w:ascii="Bookman Old Style" w:eastAsia="Times New Roman" w:hAnsi="Bookman Old Style" w:cs="Arial"/>
          <w:lang w:eastAsia="pl-PL"/>
        </w:rPr>
      </w:pPr>
      <w:r w:rsidRPr="00226310">
        <w:rPr>
          <w:rFonts w:ascii="Bookman Old Style" w:eastAsia="Times New Roman" w:hAnsi="Bookman Old Style" w:cs="Arial"/>
          <w:lang w:eastAsia="pl-PL"/>
        </w:rPr>
        <w:t>rejestrowanie środków transportu wjeżdżających na teren gospodarstwa oraz rejestrowanie wejść osób do pomieszczeń, w których utrzymywane są świnie,</w:t>
      </w:r>
    </w:p>
    <w:p w14:paraId="387F250F" w14:textId="77777777" w:rsidR="00B15589" w:rsidRPr="00226310" w:rsidRDefault="00B15589" w:rsidP="00B33374">
      <w:pPr>
        <w:pStyle w:val="Akapitzlist"/>
        <w:numPr>
          <w:ilvl w:val="0"/>
          <w:numId w:val="7"/>
        </w:numPr>
        <w:spacing w:line="360" w:lineRule="auto"/>
        <w:ind w:left="426" w:hanging="426"/>
        <w:jc w:val="both"/>
        <w:rPr>
          <w:rFonts w:ascii="Bookman Old Style" w:eastAsia="Times New Roman" w:hAnsi="Bookman Old Style" w:cs="Arial"/>
          <w:lang w:eastAsia="pl-PL"/>
        </w:rPr>
      </w:pPr>
      <w:r w:rsidRPr="00226310">
        <w:rPr>
          <w:rFonts w:ascii="Bookman Old Style" w:eastAsia="Times New Roman" w:hAnsi="Bookman Old Style" w:cs="Arial"/>
          <w:lang w:eastAsia="pl-PL"/>
        </w:rPr>
        <w:t xml:space="preserve">odkażanie kół pojazdów </w:t>
      </w:r>
      <w:r w:rsidR="00B33374" w:rsidRPr="00226310">
        <w:rPr>
          <w:rFonts w:ascii="Bookman Old Style" w:eastAsia="Times New Roman" w:hAnsi="Bookman Old Style" w:cs="Arial"/>
          <w:lang w:eastAsia="pl-PL"/>
        </w:rPr>
        <w:t>wjeżdżających do gospodarstwa (</w:t>
      </w:r>
      <w:r w:rsidRPr="00226310">
        <w:rPr>
          <w:rFonts w:ascii="Bookman Old Style" w:eastAsia="Times New Roman" w:hAnsi="Bookman Old Style" w:cs="Arial"/>
          <w:lang w:eastAsia="pl-PL"/>
        </w:rPr>
        <w:t>w szczególności związanych z produkcją świń: dostawcy świń, odbiorcy świń, odbiorcy padliny, dostawcy paszy, lekarze weterynarii, przedstawiciele handlowi),</w:t>
      </w:r>
    </w:p>
    <w:p w14:paraId="00BD8B1E" w14:textId="3658BC9F" w:rsidR="00B33374" w:rsidRPr="00226310" w:rsidRDefault="00B33374" w:rsidP="00B33374">
      <w:pPr>
        <w:pStyle w:val="Akapitzlist"/>
        <w:numPr>
          <w:ilvl w:val="0"/>
          <w:numId w:val="7"/>
        </w:numPr>
        <w:spacing w:after="0" w:line="360" w:lineRule="auto"/>
        <w:ind w:left="426" w:hanging="426"/>
        <w:jc w:val="both"/>
        <w:rPr>
          <w:rFonts w:ascii="Bookman Old Style" w:eastAsia="Times New Roman" w:hAnsi="Bookman Old Style" w:cs="Arial"/>
          <w:lang w:eastAsia="pl-PL"/>
        </w:rPr>
      </w:pPr>
      <w:r w:rsidRPr="00226310">
        <w:rPr>
          <w:rFonts w:ascii="Bookman Old Style" w:eastAsia="Times New Roman" w:hAnsi="Bookman Old Style" w:cs="Arial"/>
          <w:lang w:eastAsia="pl-PL"/>
        </w:rPr>
        <w:t>obsługą świń powinny zajmować się wyłącznie osoby, które nie mają kontaktu z dzikami, nie uczestniczą w polowaniach, nie zajmują się dodatkowo obsługą świń w innych gospodarstwach</w:t>
      </w:r>
      <w:r w:rsidR="0021086D" w:rsidRPr="00226310">
        <w:rPr>
          <w:rFonts w:ascii="Bookman Old Style" w:eastAsia="Times New Roman" w:hAnsi="Bookman Old Style" w:cs="Arial"/>
          <w:lang w:eastAsia="pl-PL"/>
        </w:rPr>
        <w:t xml:space="preserve"> a przed wejściem do chlewni myją i odkażają ręce oraz obuwie,</w:t>
      </w:r>
      <w:r w:rsidRPr="00226310">
        <w:rPr>
          <w:rFonts w:ascii="Bookman Old Style" w:eastAsia="Times New Roman" w:hAnsi="Bookman Old Style" w:cs="Arial"/>
          <w:lang w:eastAsia="pl-PL"/>
        </w:rPr>
        <w:t xml:space="preserve"> </w:t>
      </w:r>
    </w:p>
    <w:p w14:paraId="05303CC7" w14:textId="77777777" w:rsidR="00B33374" w:rsidRPr="00226310" w:rsidRDefault="00B33374" w:rsidP="00B33374">
      <w:pPr>
        <w:pStyle w:val="Akapitzlist"/>
        <w:numPr>
          <w:ilvl w:val="0"/>
          <w:numId w:val="7"/>
        </w:numPr>
        <w:spacing w:after="240" w:line="360" w:lineRule="auto"/>
        <w:ind w:left="426" w:hanging="426"/>
        <w:jc w:val="both"/>
        <w:rPr>
          <w:rFonts w:ascii="Bookman Old Style" w:eastAsia="Times New Roman" w:hAnsi="Bookman Old Style" w:cs="Arial"/>
          <w:lang w:eastAsia="pl-PL"/>
        </w:rPr>
      </w:pPr>
      <w:r w:rsidRPr="00226310">
        <w:rPr>
          <w:rFonts w:ascii="Bookman Old Style" w:eastAsia="Times New Roman" w:hAnsi="Bookman Old Style" w:cs="Arial"/>
          <w:lang w:eastAsia="pl-PL"/>
        </w:rPr>
        <w:t>nie skarmianie świń odpadkami żywnościowymi, tzw. „zlewkami”.</w:t>
      </w:r>
    </w:p>
    <w:p w14:paraId="6668E69F" w14:textId="17826C43" w:rsidR="00B15589" w:rsidRPr="00226310" w:rsidRDefault="00B15589" w:rsidP="00D51BF0">
      <w:pPr>
        <w:pStyle w:val="Akapitzlist"/>
        <w:numPr>
          <w:ilvl w:val="0"/>
          <w:numId w:val="7"/>
        </w:numPr>
        <w:tabs>
          <w:tab w:val="left" w:pos="426"/>
        </w:tabs>
        <w:spacing w:line="360" w:lineRule="auto"/>
        <w:ind w:left="426" w:hanging="426"/>
        <w:jc w:val="both"/>
        <w:rPr>
          <w:rFonts w:ascii="Bookman Old Style" w:eastAsia="Times New Roman" w:hAnsi="Bookman Old Style" w:cs="Arial"/>
          <w:lang w:eastAsia="pl-PL"/>
        </w:rPr>
      </w:pPr>
      <w:r w:rsidRPr="00226310">
        <w:rPr>
          <w:rFonts w:ascii="Bookman Old Style" w:eastAsia="Times New Roman" w:hAnsi="Bookman Old Style" w:cs="Arial"/>
          <w:lang w:eastAsia="pl-PL"/>
        </w:rPr>
        <w:t>zabezpieczenie przed gryzoniami budynków, w których utrzymywane są świnie, pasz</w:t>
      </w:r>
      <w:r w:rsidR="00942114">
        <w:rPr>
          <w:rFonts w:ascii="Bookman Old Style" w:eastAsia="Times New Roman" w:hAnsi="Bookman Old Style" w:cs="Arial"/>
          <w:lang w:eastAsia="pl-PL"/>
        </w:rPr>
        <w:t>a</w:t>
      </w:r>
      <w:r w:rsidRPr="00226310">
        <w:rPr>
          <w:rFonts w:ascii="Bookman Old Style" w:eastAsia="Times New Roman" w:hAnsi="Bookman Old Style" w:cs="Arial"/>
          <w:lang w:eastAsia="pl-PL"/>
        </w:rPr>
        <w:t xml:space="preserve"> i ściółk</w:t>
      </w:r>
      <w:r w:rsidR="00942114">
        <w:rPr>
          <w:rFonts w:ascii="Bookman Old Style" w:eastAsia="Times New Roman" w:hAnsi="Bookman Old Style" w:cs="Arial"/>
          <w:lang w:eastAsia="pl-PL"/>
        </w:rPr>
        <w:t>a</w:t>
      </w:r>
      <w:r w:rsidRPr="00226310">
        <w:rPr>
          <w:rFonts w:ascii="Bookman Old Style" w:eastAsia="Times New Roman" w:hAnsi="Bookman Old Style" w:cs="Arial"/>
          <w:lang w:eastAsia="pl-PL"/>
        </w:rPr>
        <w:t xml:space="preserve"> oraz zwalczanie gryzoni,</w:t>
      </w:r>
    </w:p>
    <w:p w14:paraId="61645047" w14:textId="77777777" w:rsidR="00B15589" w:rsidRPr="00226310" w:rsidRDefault="00B15589" w:rsidP="00B15589">
      <w:pPr>
        <w:spacing w:after="0" w:line="240" w:lineRule="auto"/>
        <w:jc w:val="center"/>
        <w:rPr>
          <w:rFonts w:ascii="Bookman Old Style" w:eastAsia="Times New Roman" w:hAnsi="Bookman Old Style" w:cs="Arial"/>
          <w:b/>
          <w:color w:val="FF0000"/>
          <w:sz w:val="28"/>
          <w:szCs w:val="28"/>
          <w:u w:val="single"/>
          <w:lang w:eastAsia="pl-PL"/>
        </w:rPr>
      </w:pPr>
      <w:r w:rsidRPr="00226310">
        <w:rPr>
          <w:rFonts w:ascii="Bookman Old Style" w:eastAsia="Times New Roman" w:hAnsi="Bookman Old Style" w:cs="Arial"/>
          <w:b/>
          <w:color w:val="FF0000"/>
          <w:sz w:val="28"/>
          <w:szCs w:val="28"/>
          <w:u w:val="single"/>
          <w:lang w:eastAsia="pl-PL"/>
        </w:rPr>
        <w:t>ODSZKODOWANIE</w:t>
      </w:r>
    </w:p>
    <w:p w14:paraId="6068B0EC" w14:textId="77777777" w:rsidR="00B15589" w:rsidRDefault="00B15589" w:rsidP="00B15589">
      <w:pPr>
        <w:spacing w:after="0" w:line="240" w:lineRule="auto"/>
        <w:jc w:val="center"/>
        <w:rPr>
          <w:rFonts w:ascii="Bookman Old Style" w:eastAsia="Times New Roman" w:hAnsi="Bookman Old Style" w:cs="Arial"/>
          <w:b/>
          <w:color w:val="FF0000"/>
          <w:sz w:val="31"/>
          <w:szCs w:val="31"/>
          <w:lang w:eastAsia="pl-PL"/>
        </w:rPr>
      </w:pPr>
    </w:p>
    <w:p w14:paraId="2B58349D" w14:textId="77777777" w:rsidR="00B15589" w:rsidRPr="00226310" w:rsidRDefault="00B15589" w:rsidP="00B15589">
      <w:pPr>
        <w:spacing w:after="0" w:line="240" w:lineRule="auto"/>
        <w:jc w:val="center"/>
        <w:rPr>
          <w:rFonts w:ascii="Bookman Old Style" w:eastAsia="Times New Roman" w:hAnsi="Bookman Old Style" w:cs="Arial"/>
          <w:b/>
          <w:color w:val="FF0000"/>
          <w:sz w:val="24"/>
          <w:szCs w:val="24"/>
          <w:lang w:eastAsia="pl-PL"/>
        </w:rPr>
      </w:pPr>
      <w:r w:rsidRPr="00226310">
        <w:rPr>
          <w:rFonts w:ascii="Bookman Old Style" w:eastAsia="Times New Roman" w:hAnsi="Bookman Old Style" w:cs="Arial"/>
          <w:b/>
          <w:color w:val="FF0000"/>
          <w:sz w:val="24"/>
          <w:szCs w:val="24"/>
          <w:lang w:eastAsia="pl-PL"/>
        </w:rPr>
        <w:t>PRZYSŁUGUJE</w:t>
      </w:r>
    </w:p>
    <w:p w14:paraId="006E04CA" w14:textId="12F86D39" w:rsidR="00B15589" w:rsidRPr="003E43B5" w:rsidRDefault="00B15589" w:rsidP="00D51BF0">
      <w:pPr>
        <w:spacing w:after="0"/>
        <w:jc w:val="center"/>
        <w:rPr>
          <w:rFonts w:ascii="Bookman Old Style" w:eastAsia="Times New Roman" w:hAnsi="Bookman Old Style" w:cs="Arial"/>
          <w:lang w:eastAsia="pl-PL"/>
        </w:rPr>
      </w:pPr>
      <w:r w:rsidRPr="003E43B5">
        <w:rPr>
          <w:rFonts w:ascii="Bookman Old Style" w:eastAsia="Times New Roman" w:hAnsi="Bookman Old Style" w:cs="Arial"/>
          <w:lang w:eastAsia="pl-PL"/>
        </w:rPr>
        <w:t>ze środków budżetu państwa za świnie zabite, poddane ubojowi oraz padłe w wyniku zastosowanych zabiegów nakazanych przez IW przy zwalczaniu afrykańskiego pomoru świń.</w:t>
      </w:r>
    </w:p>
    <w:p w14:paraId="17BA6FB5" w14:textId="77777777" w:rsidR="00B15589" w:rsidRDefault="00B15589" w:rsidP="00B15589">
      <w:pPr>
        <w:spacing w:after="0" w:line="240" w:lineRule="auto"/>
        <w:rPr>
          <w:rFonts w:ascii="Bookman Old Style" w:eastAsia="Times New Roman" w:hAnsi="Bookman Old Style" w:cs="Arial"/>
          <w:sz w:val="14"/>
          <w:szCs w:val="14"/>
          <w:lang w:eastAsia="pl-PL"/>
        </w:rPr>
      </w:pPr>
    </w:p>
    <w:p w14:paraId="665C40AE" w14:textId="77777777" w:rsidR="00B15589" w:rsidRDefault="00B15589" w:rsidP="00B15589">
      <w:pPr>
        <w:spacing w:after="0" w:line="240" w:lineRule="auto"/>
        <w:rPr>
          <w:rFonts w:ascii="Bookman Old Style" w:eastAsia="Times New Roman" w:hAnsi="Bookman Old Style" w:cs="Arial"/>
          <w:sz w:val="14"/>
          <w:szCs w:val="14"/>
          <w:lang w:eastAsia="pl-PL"/>
        </w:rPr>
      </w:pPr>
    </w:p>
    <w:p w14:paraId="7C2A34F4" w14:textId="77777777" w:rsidR="00B15589" w:rsidRDefault="00B15589" w:rsidP="00B15589">
      <w:pPr>
        <w:spacing w:after="0" w:line="240" w:lineRule="auto"/>
        <w:rPr>
          <w:rFonts w:ascii="Bookman Old Style" w:eastAsia="Times New Roman" w:hAnsi="Bookman Old Style" w:cs="Arial"/>
          <w:sz w:val="14"/>
          <w:szCs w:val="14"/>
          <w:lang w:eastAsia="pl-PL"/>
        </w:rPr>
      </w:pPr>
    </w:p>
    <w:p w14:paraId="7A3E5FC9" w14:textId="77777777" w:rsidR="00B15589" w:rsidRPr="00226310" w:rsidRDefault="00B15589" w:rsidP="00B15589">
      <w:pPr>
        <w:spacing w:after="0" w:line="240" w:lineRule="auto"/>
        <w:jc w:val="center"/>
        <w:rPr>
          <w:rFonts w:ascii="Bookman Old Style" w:eastAsia="Times New Roman" w:hAnsi="Bookman Old Style" w:cs="Arial"/>
          <w:b/>
          <w:color w:val="FF0000"/>
          <w:sz w:val="24"/>
          <w:szCs w:val="24"/>
          <w:lang w:eastAsia="pl-PL"/>
        </w:rPr>
      </w:pPr>
      <w:r w:rsidRPr="00226310">
        <w:rPr>
          <w:rFonts w:ascii="Bookman Old Style" w:eastAsia="Times New Roman" w:hAnsi="Bookman Old Style" w:cs="Arial"/>
          <w:b/>
          <w:color w:val="FF0000"/>
          <w:sz w:val="24"/>
          <w:szCs w:val="24"/>
          <w:lang w:eastAsia="pl-PL"/>
        </w:rPr>
        <w:t>NIE PRZYSŁUGUJE</w:t>
      </w:r>
    </w:p>
    <w:p w14:paraId="3081EE7F" w14:textId="20759327" w:rsidR="00B15589" w:rsidRPr="00E84272" w:rsidRDefault="00B15589" w:rsidP="00B15589">
      <w:pPr>
        <w:spacing w:after="0" w:line="240" w:lineRule="auto"/>
        <w:rPr>
          <w:rFonts w:ascii="Bookman Old Style" w:eastAsia="Times New Roman" w:hAnsi="Bookman Old Style" w:cs="Arial"/>
          <w:b/>
          <w:sz w:val="24"/>
          <w:szCs w:val="24"/>
          <w:lang w:eastAsia="pl-PL"/>
        </w:rPr>
      </w:pPr>
      <w:r w:rsidRPr="00E84272">
        <w:rPr>
          <w:rFonts w:ascii="Bookman Old Style" w:eastAsia="Times New Roman" w:hAnsi="Bookman Old Style" w:cs="Arial"/>
          <w:b/>
          <w:sz w:val="24"/>
          <w:szCs w:val="24"/>
          <w:lang w:eastAsia="pl-PL"/>
        </w:rPr>
        <w:t>Gdy posiadacz:</w:t>
      </w:r>
    </w:p>
    <w:p w14:paraId="03A73EA7" w14:textId="77777777" w:rsidR="00B15589" w:rsidRPr="003E43B5" w:rsidRDefault="00B15589" w:rsidP="00B15589">
      <w:pPr>
        <w:pStyle w:val="Akapitzlist"/>
        <w:numPr>
          <w:ilvl w:val="0"/>
          <w:numId w:val="1"/>
        </w:numPr>
        <w:spacing w:after="0"/>
        <w:ind w:left="284" w:hanging="284"/>
        <w:rPr>
          <w:rFonts w:ascii="Bookman Old Style" w:eastAsia="Times New Roman" w:hAnsi="Bookman Old Style" w:cs="Arial"/>
          <w:lang w:eastAsia="pl-PL"/>
        </w:rPr>
      </w:pPr>
      <w:r w:rsidRPr="003E43B5">
        <w:rPr>
          <w:rFonts w:ascii="Bookman Old Style" w:hAnsi="Bookman Old Style" w:cs="Times New Roman"/>
        </w:rPr>
        <w:t xml:space="preserve">nie zastosował się </w:t>
      </w:r>
      <w:r w:rsidRPr="003E43B5">
        <w:rPr>
          <w:rFonts w:ascii="Bookman Old Style" w:eastAsia="TimesNewRoman" w:hAnsi="Bookman Old Style" w:cs="Times New Roman"/>
          <w:lang w:eastAsia="pl-PL"/>
        </w:rPr>
        <w:t>do przepisów identyfikacji i rejestracji zwierząt</w:t>
      </w:r>
      <w:r w:rsidRPr="003E43B5">
        <w:rPr>
          <w:rFonts w:ascii="Bookman Old Style" w:hAnsi="Bookman Old Style" w:cs="Times New Roman"/>
        </w:rPr>
        <w:t>,</w:t>
      </w:r>
    </w:p>
    <w:p w14:paraId="421B4F34" w14:textId="77777777" w:rsidR="00B15589" w:rsidRPr="003E43B5" w:rsidRDefault="00B15589" w:rsidP="00B15589">
      <w:pPr>
        <w:pStyle w:val="Akapitzlist"/>
        <w:numPr>
          <w:ilvl w:val="0"/>
          <w:numId w:val="1"/>
        </w:numPr>
        <w:spacing w:after="0"/>
        <w:ind w:left="284" w:hanging="284"/>
        <w:rPr>
          <w:rFonts w:ascii="Bookman Old Style" w:eastAsia="TimesNewRoman" w:hAnsi="Bookman Old Style" w:cs="Times New Roman"/>
          <w:lang w:eastAsia="pl-PL"/>
        </w:rPr>
      </w:pPr>
      <w:r w:rsidRPr="003E43B5">
        <w:rPr>
          <w:rFonts w:ascii="Bookman Old Style" w:hAnsi="Bookman Old Style" w:cs="Times New Roman"/>
        </w:rPr>
        <w:t>nie powiadomił o podejrzeniu wystąpienia choroby zakaźnej</w:t>
      </w:r>
    </w:p>
    <w:p w14:paraId="2CBA631F" w14:textId="77777777" w:rsidR="00B15589" w:rsidRPr="003E43B5" w:rsidRDefault="00B15589" w:rsidP="00B15589">
      <w:pPr>
        <w:pStyle w:val="Akapitzlist"/>
        <w:numPr>
          <w:ilvl w:val="0"/>
          <w:numId w:val="1"/>
        </w:numPr>
        <w:spacing w:after="0"/>
        <w:ind w:left="284" w:hanging="284"/>
        <w:rPr>
          <w:rFonts w:ascii="Bookman Old Style" w:hAnsi="Bookman Old Style" w:cs="Times New Roman"/>
        </w:rPr>
      </w:pPr>
      <w:r w:rsidRPr="003E43B5">
        <w:rPr>
          <w:rFonts w:ascii="Bookman Old Style" w:hAnsi="Bookman Old Style" w:cs="Times New Roman"/>
        </w:rPr>
        <w:t>nie zastosował się do zakazów i nakazów zawartych w decyzjach i rozporządzeniach Powiatowego Lekarza Weterynarii i Wojewody,</w:t>
      </w:r>
    </w:p>
    <w:p w14:paraId="1C3C5D15" w14:textId="02F5783D" w:rsidR="00F35D71" w:rsidRPr="00D51BF0" w:rsidRDefault="00B15589" w:rsidP="00D51BF0">
      <w:pPr>
        <w:pStyle w:val="Akapitzlist"/>
        <w:numPr>
          <w:ilvl w:val="0"/>
          <w:numId w:val="1"/>
        </w:numPr>
        <w:spacing w:after="0"/>
        <w:ind w:left="284" w:hanging="284"/>
        <w:rPr>
          <w:rFonts w:ascii="Bookman Old Style" w:hAnsi="Bookman Old Style" w:cs="Times New Roman"/>
        </w:rPr>
      </w:pPr>
      <w:r w:rsidRPr="003E43B5">
        <w:rPr>
          <w:rFonts w:ascii="Bookman Old Style" w:eastAsia="TimesNewRoman" w:hAnsi="Bookman Old Style" w:cs="Times New Roman"/>
          <w:lang w:eastAsia="pl-PL"/>
        </w:rPr>
        <w:t>wprowadził do swojego gospodarstwa zwierzę nieoznakowane, lub o którym wiedział, że jest chore, zakażone lub podejrzane o zakażenie lub chorobę.</w:t>
      </w:r>
    </w:p>
    <w:sectPr w:rsidR="00F35D71" w:rsidRPr="00D51BF0" w:rsidSect="00D51BF0">
      <w:headerReference w:type="even" r:id="rId8"/>
      <w:headerReference w:type="default" r:id="rId9"/>
      <w:headerReference w:type="first" r:id="rId10"/>
      <w:pgSz w:w="11906" w:h="16838"/>
      <w:pgMar w:top="284" w:right="707" w:bottom="709" w:left="851"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FBA55" w14:textId="77777777" w:rsidR="00C43631" w:rsidRDefault="00C43631" w:rsidP="00B15589">
      <w:pPr>
        <w:spacing w:after="0" w:line="240" w:lineRule="auto"/>
      </w:pPr>
      <w:r>
        <w:separator/>
      </w:r>
    </w:p>
  </w:endnote>
  <w:endnote w:type="continuationSeparator" w:id="0">
    <w:p w14:paraId="526FE122" w14:textId="77777777" w:rsidR="00C43631" w:rsidRDefault="00C43631" w:rsidP="00B15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altName w:val="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1D7B" w14:textId="77777777" w:rsidR="00C43631" w:rsidRDefault="00C43631" w:rsidP="00B15589">
      <w:pPr>
        <w:spacing w:after="0" w:line="240" w:lineRule="auto"/>
      </w:pPr>
      <w:r>
        <w:separator/>
      </w:r>
    </w:p>
  </w:footnote>
  <w:footnote w:type="continuationSeparator" w:id="0">
    <w:p w14:paraId="508A849C" w14:textId="77777777" w:rsidR="00C43631" w:rsidRDefault="00C43631" w:rsidP="00B15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FA9A" w14:textId="77777777" w:rsidR="00B15589" w:rsidRDefault="00C43631">
    <w:pPr>
      <w:pStyle w:val="Nagwek"/>
    </w:pPr>
    <w:r>
      <w:rPr>
        <w:noProof/>
        <w:lang w:eastAsia="pl-PL"/>
      </w:rPr>
      <w:pict w14:anchorId="26E82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404141" o:spid="_x0000_s2068" type="#_x0000_t75" style="position:absolute;margin-left:0;margin-top:0;width:1275pt;height:846pt;z-index:-251657216;mso-position-horizontal:center;mso-position-horizontal-relative:margin;mso-position-vertical:center;mso-position-vertical-relative:margin" o:allowincell="f">
          <v:imagedata r:id="rId1" o:title="świni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7BE7B" w14:textId="77777777" w:rsidR="00B15589" w:rsidRDefault="00C43631">
    <w:pPr>
      <w:pStyle w:val="Nagwek"/>
    </w:pPr>
    <w:r>
      <w:rPr>
        <w:noProof/>
        <w:lang w:eastAsia="pl-PL"/>
      </w:rPr>
      <w:pict w14:anchorId="343B2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404142" o:spid="_x0000_s2069" type="#_x0000_t75" style="position:absolute;margin-left:0;margin-top:0;width:1275pt;height:846pt;z-index:-251656192;mso-position-horizontal:center;mso-position-horizontal-relative:margin;mso-position-vertical:center;mso-position-vertical-relative:margin" o:allowincell="f">
          <v:imagedata r:id="rId1" o:title="świni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010C" w14:textId="77777777" w:rsidR="00B15589" w:rsidRDefault="00C43631">
    <w:pPr>
      <w:pStyle w:val="Nagwek"/>
    </w:pPr>
    <w:r>
      <w:rPr>
        <w:noProof/>
        <w:lang w:eastAsia="pl-PL"/>
      </w:rPr>
      <w:pict w14:anchorId="5D0BF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404140" o:spid="_x0000_s2067" type="#_x0000_t75" style="position:absolute;margin-left:0;margin-top:0;width:1275pt;height:846pt;z-index:-251658240;mso-position-horizontal:center;mso-position-horizontal-relative:margin;mso-position-vertical:center;mso-position-vertical-relative:margin" o:allowincell="f">
          <v:imagedata r:id="rId1" o:title="świni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AE3"/>
    <w:multiLevelType w:val="hybridMultilevel"/>
    <w:tmpl w:val="3D12687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CC5B95"/>
    <w:multiLevelType w:val="hybridMultilevel"/>
    <w:tmpl w:val="E1E48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3A6DF4"/>
    <w:multiLevelType w:val="hybridMultilevel"/>
    <w:tmpl w:val="F5BA815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1182F8B"/>
    <w:multiLevelType w:val="hybridMultilevel"/>
    <w:tmpl w:val="3F24C0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226548"/>
    <w:multiLevelType w:val="hybridMultilevel"/>
    <w:tmpl w:val="7C207478"/>
    <w:lvl w:ilvl="0" w:tplc="866437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EA21F3C"/>
    <w:multiLevelType w:val="hybridMultilevel"/>
    <w:tmpl w:val="C02282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0D31449"/>
    <w:multiLevelType w:val="hybridMultilevel"/>
    <w:tmpl w:val="CE8C4BDE"/>
    <w:lvl w:ilvl="0" w:tplc="866437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42A66D5"/>
    <w:multiLevelType w:val="hybridMultilevel"/>
    <w:tmpl w:val="7BE68AB2"/>
    <w:lvl w:ilvl="0" w:tplc="866437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6"/>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589"/>
    <w:rsid w:val="0007670B"/>
    <w:rsid w:val="000909E9"/>
    <w:rsid w:val="000D31BD"/>
    <w:rsid w:val="0021086D"/>
    <w:rsid w:val="00226310"/>
    <w:rsid w:val="002334F0"/>
    <w:rsid w:val="002467D1"/>
    <w:rsid w:val="00267958"/>
    <w:rsid w:val="00366CE4"/>
    <w:rsid w:val="003E43B5"/>
    <w:rsid w:val="004A1B29"/>
    <w:rsid w:val="008B7F72"/>
    <w:rsid w:val="00921534"/>
    <w:rsid w:val="00942114"/>
    <w:rsid w:val="00A619D9"/>
    <w:rsid w:val="00B15589"/>
    <w:rsid w:val="00B33374"/>
    <w:rsid w:val="00BD16BE"/>
    <w:rsid w:val="00C43631"/>
    <w:rsid w:val="00C83F37"/>
    <w:rsid w:val="00D44EDC"/>
    <w:rsid w:val="00D51BF0"/>
    <w:rsid w:val="00E84272"/>
    <w:rsid w:val="00F3490D"/>
    <w:rsid w:val="00F35D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4AD47D9C"/>
  <w15:docId w15:val="{9097DB9A-9EC2-4EC1-9B9E-6D94E9B0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558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15589"/>
    <w:pPr>
      <w:ind w:left="720"/>
      <w:contextualSpacing/>
    </w:pPr>
  </w:style>
  <w:style w:type="paragraph" w:styleId="Tekstdymka">
    <w:name w:val="Balloon Text"/>
    <w:basedOn w:val="Normalny"/>
    <w:link w:val="TekstdymkaZnak"/>
    <w:uiPriority w:val="99"/>
    <w:semiHidden/>
    <w:unhideWhenUsed/>
    <w:rsid w:val="00B155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5589"/>
    <w:rPr>
      <w:rFonts w:ascii="Tahoma" w:hAnsi="Tahoma" w:cs="Tahoma"/>
      <w:sz w:val="16"/>
      <w:szCs w:val="16"/>
    </w:rPr>
  </w:style>
  <w:style w:type="paragraph" w:styleId="Nagwek">
    <w:name w:val="header"/>
    <w:basedOn w:val="Normalny"/>
    <w:link w:val="NagwekZnak"/>
    <w:uiPriority w:val="99"/>
    <w:unhideWhenUsed/>
    <w:rsid w:val="00B155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5589"/>
  </w:style>
  <w:style w:type="paragraph" w:styleId="Stopka">
    <w:name w:val="footer"/>
    <w:basedOn w:val="Normalny"/>
    <w:link w:val="StopkaZnak"/>
    <w:uiPriority w:val="99"/>
    <w:unhideWhenUsed/>
    <w:rsid w:val="00B155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5589"/>
  </w:style>
  <w:style w:type="paragraph" w:customStyle="1" w:styleId="Default">
    <w:name w:val="Default"/>
    <w:rsid w:val="002467D1"/>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454A5-D3B1-419C-A9AD-B6F7226C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603</Words>
  <Characters>3621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dc:creator>
  <cp:lastModifiedBy>Dorota</cp:lastModifiedBy>
  <cp:revision>12</cp:revision>
  <dcterms:created xsi:type="dcterms:W3CDTF">2016-09-06T13:18:00Z</dcterms:created>
  <dcterms:modified xsi:type="dcterms:W3CDTF">2021-04-29T09:01:00Z</dcterms:modified>
</cp:coreProperties>
</file>